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D23C0F" w14:textId="77777777" w:rsidR="003872AB" w:rsidRPr="00777862" w:rsidRDefault="003872AB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hAnsi="Georgia" w:cs="Times New Roman"/>
          <w:sz w:val="24"/>
          <w:szCs w:val="24"/>
          <w:lang w:val="sr-Latn-RS"/>
        </w:rPr>
        <w:t>Univerzitet u Beogradu – Filozofski fakultet</w:t>
      </w:r>
    </w:p>
    <w:p w14:paraId="0E56DA6D" w14:textId="77777777" w:rsidR="003872AB" w:rsidRPr="00777862" w:rsidRDefault="003872AB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hAnsi="Georgia" w:cs="Times New Roman"/>
          <w:sz w:val="24"/>
          <w:szCs w:val="24"/>
          <w:lang w:val="sr-Latn-RS"/>
        </w:rPr>
        <w:t>Odeljenje za etnologiju i antropologiju</w:t>
      </w:r>
    </w:p>
    <w:p w14:paraId="35064C4F" w14:textId="4CB23135" w:rsidR="003872AB" w:rsidRPr="00777862" w:rsidRDefault="00726F4C" w:rsidP="004942BD">
      <w:pPr>
        <w:spacing w:after="0" w:line="240" w:lineRule="auto"/>
        <w:contextualSpacing/>
        <w:rPr>
          <w:rFonts w:ascii="Georgia" w:hAnsi="Georgia" w:cs="Times New Roman"/>
          <w:b/>
          <w:sz w:val="24"/>
          <w:szCs w:val="24"/>
          <w:lang w:val="sr-Latn-RS"/>
        </w:rPr>
      </w:pPr>
      <w:r w:rsidRPr="00777862">
        <w:rPr>
          <w:rFonts w:ascii="Georgia" w:hAnsi="Georgia" w:cs="Times New Roman"/>
          <w:b/>
          <w:sz w:val="24"/>
          <w:szCs w:val="24"/>
          <w:lang w:val="sr-Latn-RS"/>
        </w:rPr>
        <w:t>Uvod u metodologiju</w:t>
      </w:r>
      <w:r w:rsidR="003872AB" w:rsidRPr="00777862">
        <w:rPr>
          <w:rFonts w:ascii="Georgia" w:hAnsi="Georgia" w:cs="Times New Roman"/>
          <w:b/>
          <w:sz w:val="24"/>
          <w:szCs w:val="24"/>
          <w:lang w:val="sr-Latn-RS"/>
        </w:rPr>
        <w:t xml:space="preserve"> </w:t>
      </w:r>
      <w:r w:rsidRPr="00777862">
        <w:rPr>
          <w:rFonts w:ascii="Georgia" w:hAnsi="Georgia" w:cs="Times New Roman"/>
          <w:b/>
          <w:sz w:val="24"/>
          <w:szCs w:val="24"/>
          <w:lang w:val="sr-Latn-RS"/>
        </w:rPr>
        <w:t>dr</w:t>
      </w:r>
      <w:r w:rsidR="002E6714" w:rsidRPr="00777862">
        <w:rPr>
          <w:rFonts w:ascii="Georgia" w:hAnsi="Georgia" w:cs="Times New Roman"/>
          <w:b/>
          <w:sz w:val="24"/>
          <w:szCs w:val="24"/>
          <w:lang w:val="sr-Latn-RS"/>
        </w:rPr>
        <w:t>uštveno-humanističkih nauka 2026/2027</w:t>
      </w:r>
    </w:p>
    <w:p w14:paraId="0C6C23A4" w14:textId="22591D2C" w:rsidR="002E6714" w:rsidRPr="00777862" w:rsidRDefault="003872AB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hAnsi="Georgia" w:cs="Times New Roman"/>
          <w:sz w:val="24"/>
          <w:szCs w:val="24"/>
          <w:lang w:val="sr-Latn-RS"/>
        </w:rPr>
        <w:t>prof. dr Miloš Milenković</w:t>
      </w:r>
      <w:r w:rsidR="00492BCF" w:rsidRPr="00777862">
        <w:rPr>
          <w:rFonts w:ascii="Georgia" w:hAnsi="Georgia" w:cs="Times New Roman"/>
          <w:sz w:val="24"/>
          <w:szCs w:val="24"/>
          <w:lang w:val="sr-Latn-RS"/>
        </w:rPr>
        <w:t xml:space="preserve"> i </w:t>
      </w:r>
      <w:r w:rsidR="002E6714" w:rsidRPr="00777862">
        <w:rPr>
          <w:rFonts w:ascii="Georgia" w:hAnsi="Georgia" w:cs="Times New Roman"/>
          <w:sz w:val="24"/>
          <w:szCs w:val="24"/>
          <w:lang w:val="sr-Latn-RS"/>
        </w:rPr>
        <w:t>Emilija Žikić, istraživač</w:t>
      </w:r>
      <w:r w:rsidR="009A688D" w:rsidRPr="00777862">
        <w:rPr>
          <w:rFonts w:ascii="Georgia" w:hAnsi="Georgia" w:cs="Times New Roman"/>
          <w:sz w:val="24"/>
          <w:szCs w:val="24"/>
          <w:lang w:val="sr-Latn-RS"/>
        </w:rPr>
        <w:t>ica-pripravnica</w:t>
      </w:r>
    </w:p>
    <w:p w14:paraId="16C618A6" w14:textId="43F5BB1E" w:rsidR="00A70EDF" w:rsidRPr="00777862" w:rsidRDefault="00051517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hAnsi="Georgia" w:cs="Times New Roman"/>
          <w:sz w:val="24"/>
          <w:szCs w:val="24"/>
          <w:lang w:val="sr-Latn-RS"/>
        </w:rPr>
        <w:t>Časovi</w:t>
      </w:r>
      <w:r w:rsidR="00AE5F15" w:rsidRPr="00777862">
        <w:rPr>
          <w:rFonts w:ascii="Georgia" w:hAnsi="Georgia" w:cs="Times New Roman"/>
          <w:sz w:val="24"/>
          <w:szCs w:val="24"/>
          <w:lang w:val="sr-Latn-RS"/>
        </w:rPr>
        <w:t xml:space="preserve">: </w:t>
      </w:r>
      <w:r w:rsidR="002E6714" w:rsidRPr="00777862">
        <w:rPr>
          <w:rFonts w:ascii="Georgia" w:hAnsi="Georgia" w:cs="Times New Roman"/>
          <w:sz w:val="24"/>
          <w:szCs w:val="24"/>
          <w:lang w:val="sr-Latn-RS"/>
        </w:rPr>
        <w:t xml:space="preserve">Sredom, </w:t>
      </w:r>
      <w:r w:rsidR="00C2411E" w:rsidRPr="00777862">
        <w:rPr>
          <w:rFonts w:ascii="Georgia" w:hAnsi="Georgia" w:cs="Times New Roman"/>
          <w:sz w:val="24"/>
          <w:szCs w:val="24"/>
          <w:lang w:val="sr-Latn-RS"/>
        </w:rPr>
        <w:t>sala 508</w:t>
      </w:r>
      <w:r w:rsidR="00726F4C" w:rsidRPr="00777862">
        <w:rPr>
          <w:rFonts w:ascii="Georgia" w:hAnsi="Georgia" w:cs="Times New Roman"/>
          <w:sz w:val="24"/>
          <w:szCs w:val="24"/>
          <w:lang w:val="sr-Latn-RS"/>
        </w:rPr>
        <w:t xml:space="preserve">, </w:t>
      </w:r>
      <w:r w:rsidR="00C2411E" w:rsidRPr="00777862">
        <w:rPr>
          <w:rFonts w:ascii="Georgia" w:hAnsi="Georgia" w:cs="Times New Roman"/>
          <w:sz w:val="24"/>
          <w:szCs w:val="24"/>
          <w:lang w:val="sr-Latn-RS"/>
        </w:rPr>
        <w:t xml:space="preserve">od </w:t>
      </w:r>
      <w:r w:rsidR="002E6714" w:rsidRPr="00777862">
        <w:rPr>
          <w:rFonts w:ascii="Georgia" w:hAnsi="Georgia" w:cs="Times New Roman"/>
          <w:sz w:val="24"/>
          <w:szCs w:val="24"/>
          <w:lang w:val="sr-Latn-RS"/>
        </w:rPr>
        <w:t>9</w:t>
      </w:r>
      <w:r w:rsidR="008704F1" w:rsidRPr="00777862">
        <w:rPr>
          <w:rFonts w:ascii="Georgia" w:hAnsi="Georgia" w:cs="Times New Roman"/>
          <w:sz w:val="24"/>
          <w:szCs w:val="24"/>
          <w:lang w:val="sr-Latn-RS"/>
        </w:rPr>
        <w:t>h</w:t>
      </w:r>
    </w:p>
    <w:p w14:paraId="48AC499B" w14:textId="77777777" w:rsidR="00AE5F15" w:rsidRPr="00777862" w:rsidRDefault="00AE5F15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726F4C" w:rsidRPr="00777862" w14:paraId="42DF68E0" w14:textId="77777777" w:rsidTr="002675DC">
        <w:tc>
          <w:tcPr>
            <w:tcW w:w="4788" w:type="dxa"/>
          </w:tcPr>
          <w:p w14:paraId="52F1E0A0" w14:textId="77777777" w:rsidR="00726F4C" w:rsidRPr="00777862" w:rsidRDefault="00726F4C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Datum</w:t>
            </w:r>
          </w:p>
        </w:tc>
        <w:tc>
          <w:tcPr>
            <w:tcW w:w="4788" w:type="dxa"/>
          </w:tcPr>
          <w:p w14:paraId="24433F48" w14:textId="77777777" w:rsidR="00726F4C" w:rsidRPr="00777862" w:rsidRDefault="00726F4C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Tema</w:t>
            </w:r>
          </w:p>
        </w:tc>
      </w:tr>
      <w:tr w:rsidR="00726F4C" w:rsidRPr="00777862" w14:paraId="50592511" w14:textId="77777777" w:rsidTr="002675DC">
        <w:tc>
          <w:tcPr>
            <w:tcW w:w="4788" w:type="dxa"/>
          </w:tcPr>
          <w:p w14:paraId="0FC72A4D" w14:textId="77777777" w:rsidR="00726F4C" w:rsidRPr="00777862" w:rsidRDefault="00726F4C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</w:p>
        </w:tc>
        <w:tc>
          <w:tcPr>
            <w:tcW w:w="4788" w:type="dxa"/>
          </w:tcPr>
          <w:p w14:paraId="66AE860A" w14:textId="77777777" w:rsidR="00726F4C" w:rsidRPr="00777862" w:rsidRDefault="00726F4C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I BLOK – dupla predavanja</w:t>
            </w:r>
          </w:p>
        </w:tc>
      </w:tr>
      <w:tr w:rsidR="00726F4C" w:rsidRPr="00777862" w14:paraId="48D1663C" w14:textId="77777777" w:rsidTr="002675DC">
        <w:tc>
          <w:tcPr>
            <w:tcW w:w="4788" w:type="dxa"/>
          </w:tcPr>
          <w:p w14:paraId="06EFEB8D" w14:textId="3CEA33A5" w:rsidR="00726F4C" w:rsidRPr="00777862" w:rsidRDefault="002E6714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07.10</w:t>
            </w:r>
            <w:r w:rsidR="00726F4C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4788" w:type="dxa"/>
          </w:tcPr>
          <w:p w14:paraId="3B1BD23F" w14:textId="45E28095" w:rsidR="002E6714" w:rsidRPr="00777862" w:rsidRDefault="00DC16D8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Predstavljan</w:t>
            </w:r>
            <w:r w:rsidR="00A44731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j</w:t>
            </w: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e</w:t>
            </w:r>
            <w:r w:rsidR="00A44731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 xml:space="preserve"> pr</w:t>
            </w:r>
            <w:r w:rsidR="002E6714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edmeta</w:t>
            </w: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.</w:t>
            </w:r>
            <w:r w:rsidR="002E6714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 xml:space="preserve"> </w:t>
            </w: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D</w:t>
            </w:r>
            <w:r w:rsidR="002E6714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 xml:space="preserve">ogovor o </w:t>
            </w: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 xml:space="preserve">načinu rada. </w:t>
            </w:r>
            <w:r w:rsidR="002E6714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Izvlačenje tema za prezentaciju</w:t>
            </w: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.</w:t>
            </w:r>
          </w:p>
          <w:p w14:paraId="613BA90E" w14:textId="1379AC87" w:rsidR="002E6714" w:rsidRPr="00777862" w:rsidRDefault="00726F4C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Osnovni pojmovi</w:t>
            </w:r>
            <w:r w:rsidR="00A44731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 xml:space="preserve">, </w:t>
            </w:r>
            <w:r w:rsidR="00BF6F42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p</w:t>
            </w:r>
            <w:r w:rsidR="00A44731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ristupi</w:t>
            </w: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 xml:space="preserve"> i problemi opšte metodologije nauka</w:t>
            </w:r>
          </w:p>
        </w:tc>
      </w:tr>
      <w:tr w:rsidR="00726F4C" w:rsidRPr="00777862" w14:paraId="593BF1F5" w14:textId="77777777" w:rsidTr="002675DC">
        <w:tc>
          <w:tcPr>
            <w:tcW w:w="4788" w:type="dxa"/>
          </w:tcPr>
          <w:p w14:paraId="244BF812" w14:textId="00DF25BF" w:rsidR="00726F4C" w:rsidRPr="00777862" w:rsidRDefault="002E6714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14.10</w:t>
            </w:r>
            <w:r w:rsidR="00726F4C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4788" w:type="dxa"/>
          </w:tcPr>
          <w:p w14:paraId="11789013" w14:textId="77777777" w:rsidR="00726F4C" w:rsidRPr="00777862" w:rsidRDefault="00726F4C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Specifičnosti metodologije društveno-humanističkih nauka</w:t>
            </w:r>
          </w:p>
        </w:tc>
      </w:tr>
      <w:tr w:rsidR="004B48FD" w:rsidRPr="00777862" w14:paraId="59736B1B" w14:textId="77777777" w:rsidTr="002675DC">
        <w:tc>
          <w:tcPr>
            <w:tcW w:w="4788" w:type="dxa"/>
          </w:tcPr>
          <w:p w14:paraId="6BBE21A9" w14:textId="6BD963AD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21.10.</w:t>
            </w:r>
          </w:p>
        </w:tc>
        <w:tc>
          <w:tcPr>
            <w:tcW w:w="4788" w:type="dxa"/>
          </w:tcPr>
          <w:p w14:paraId="3E518BF7" w14:textId="55CDC77E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Osnovna svojstva, aspekti i elementi naučnog istraživanja</w:t>
            </w:r>
          </w:p>
        </w:tc>
      </w:tr>
      <w:tr w:rsidR="004B48FD" w:rsidRPr="00777862" w14:paraId="59EAE1CA" w14:textId="77777777" w:rsidTr="002675DC">
        <w:tc>
          <w:tcPr>
            <w:tcW w:w="4788" w:type="dxa"/>
          </w:tcPr>
          <w:p w14:paraId="3BE0C59F" w14:textId="30D99081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28.10.</w:t>
            </w:r>
          </w:p>
        </w:tc>
        <w:tc>
          <w:tcPr>
            <w:tcW w:w="4788" w:type="dxa"/>
          </w:tcPr>
          <w:p w14:paraId="390A444C" w14:textId="7E476932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 xml:space="preserve">Lična jednačina istraživača </w:t>
            </w:r>
          </w:p>
        </w:tc>
      </w:tr>
      <w:tr w:rsidR="004B48FD" w:rsidRPr="00777862" w14:paraId="58E15078" w14:textId="77777777" w:rsidTr="002675DC">
        <w:tc>
          <w:tcPr>
            <w:tcW w:w="4788" w:type="dxa"/>
          </w:tcPr>
          <w:p w14:paraId="22E4D57B" w14:textId="5CB914C5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04.11.</w:t>
            </w:r>
          </w:p>
        </w:tc>
        <w:tc>
          <w:tcPr>
            <w:tcW w:w="4788" w:type="dxa"/>
          </w:tcPr>
          <w:p w14:paraId="3FDE9405" w14:textId="149BAB3D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Etika naučnoistraživačkog rada</w:t>
            </w: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br/>
              <w:t>Etičke specifičnosti DHN</w:t>
            </w: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br/>
              <w:t>Etičke specifičnosti antropoloških istraživanja</w:t>
            </w:r>
          </w:p>
        </w:tc>
      </w:tr>
      <w:tr w:rsidR="004B48FD" w:rsidRPr="00777862" w14:paraId="70C02C31" w14:textId="77777777" w:rsidTr="002675DC">
        <w:tc>
          <w:tcPr>
            <w:tcW w:w="4788" w:type="dxa"/>
          </w:tcPr>
          <w:p w14:paraId="56D8DE77" w14:textId="1FAC8FBB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11.11.</w:t>
            </w:r>
          </w:p>
        </w:tc>
        <w:tc>
          <w:tcPr>
            <w:tcW w:w="4788" w:type="dxa"/>
          </w:tcPr>
          <w:p w14:paraId="58DB5106" w14:textId="01398A3D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Neradni dan</w:t>
            </w:r>
          </w:p>
        </w:tc>
      </w:tr>
      <w:tr w:rsidR="004B48FD" w:rsidRPr="00777862" w14:paraId="5FF47256" w14:textId="77777777" w:rsidTr="002675DC">
        <w:tc>
          <w:tcPr>
            <w:tcW w:w="4788" w:type="dxa"/>
          </w:tcPr>
          <w:p w14:paraId="176C4BEA" w14:textId="11DA9DAF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18.11.</w:t>
            </w:r>
          </w:p>
        </w:tc>
        <w:tc>
          <w:tcPr>
            <w:tcW w:w="4788" w:type="dxa"/>
          </w:tcPr>
          <w:p w14:paraId="30A90A14" w14:textId="28610E9C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Planiranje istraživanja</w:t>
            </w:r>
          </w:p>
        </w:tc>
      </w:tr>
      <w:tr w:rsidR="004B48FD" w:rsidRPr="00777862" w14:paraId="45D23E91" w14:textId="77777777" w:rsidTr="002675DC">
        <w:tc>
          <w:tcPr>
            <w:tcW w:w="4788" w:type="dxa"/>
          </w:tcPr>
          <w:p w14:paraId="3FD33B9D" w14:textId="0A207784" w:rsidR="004B48FD" w:rsidRPr="00777862" w:rsidRDefault="004B48FD" w:rsidP="004942BD">
            <w:pPr>
              <w:tabs>
                <w:tab w:val="left" w:pos="1144"/>
              </w:tabs>
              <w:spacing w:after="0" w:line="240" w:lineRule="auto"/>
              <w:contextualSpacing/>
              <w:rPr>
                <w:rFonts w:ascii="Georgia" w:hAnsi="Georgia" w:cs="Times New Roman"/>
                <w:color w:val="FF0000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25.11.</w:t>
            </w:r>
          </w:p>
        </w:tc>
        <w:tc>
          <w:tcPr>
            <w:tcW w:w="4788" w:type="dxa"/>
          </w:tcPr>
          <w:p w14:paraId="6F811367" w14:textId="48B90FC7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Tokom istraživanja</w:t>
            </w:r>
          </w:p>
        </w:tc>
      </w:tr>
      <w:tr w:rsidR="004B48FD" w:rsidRPr="00777862" w14:paraId="19DE6767" w14:textId="77777777" w:rsidTr="002675DC">
        <w:tc>
          <w:tcPr>
            <w:tcW w:w="4788" w:type="dxa"/>
          </w:tcPr>
          <w:p w14:paraId="2DB72D19" w14:textId="77777777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</w:p>
        </w:tc>
        <w:tc>
          <w:tcPr>
            <w:tcW w:w="4788" w:type="dxa"/>
          </w:tcPr>
          <w:p w14:paraId="6749EB8D" w14:textId="77777777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II BLOK – duple vežbe</w:t>
            </w:r>
          </w:p>
        </w:tc>
      </w:tr>
      <w:tr w:rsidR="004B48FD" w:rsidRPr="00777862" w14:paraId="54214201" w14:textId="77777777" w:rsidTr="002675DC">
        <w:tc>
          <w:tcPr>
            <w:tcW w:w="4788" w:type="dxa"/>
          </w:tcPr>
          <w:p w14:paraId="04319278" w14:textId="756258E8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02.12. rad kod kuće – priprema prezentacije</w:t>
            </w:r>
          </w:p>
        </w:tc>
        <w:tc>
          <w:tcPr>
            <w:tcW w:w="4788" w:type="dxa"/>
          </w:tcPr>
          <w:p w14:paraId="7CCCB3F9" w14:textId="25F4A09F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 xml:space="preserve">U ovom terminu radite kod kuće – analizirate </w:t>
            </w:r>
            <w:r w:rsidR="004942BD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tekstove</w:t>
            </w: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, pravite PP prezentacije za seminar</w:t>
            </w:r>
            <w:r w:rsidR="004942BD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, na osnovu nje</w:t>
            </w: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 xml:space="preserve"> pripremate </w:t>
            </w:r>
            <w:r w:rsidR="004942BD"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 xml:space="preserve">usmeno </w:t>
            </w: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 xml:space="preserve">izlaganje. Prezentacije šaljete do 08.12. (iako izlažete u različitim nedeljama, svi imate podjednako vreme da ih napravite).  </w:t>
            </w:r>
          </w:p>
        </w:tc>
      </w:tr>
      <w:tr w:rsidR="004B48FD" w:rsidRPr="00777862" w14:paraId="57014315" w14:textId="77777777" w:rsidTr="002675DC">
        <w:tc>
          <w:tcPr>
            <w:tcW w:w="4788" w:type="dxa"/>
          </w:tcPr>
          <w:p w14:paraId="1AEE0598" w14:textId="28E78C8F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09.12.</w:t>
            </w:r>
          </w:p>
        </w:tc>
        <w:tc>
          <w:tcPr>
            <w:tcW w:w="4788" w:type="dxa"/>
          </w:tcPr>
          <w:p w14:paraId="38595AE8" w14:textId="2F2F04E8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Seminarske prezentacije i diskusija</w:t>
            </w:r>
          </w:p>
        </w:tc>
      </w:tr>
      <w:tr w:rsidR="004B48FD" w:rsidRPr="00777862" w14:paraId="4F7A80EC" w14:textId="77777777" w:rsidTr="002675DC">
        <w:tc>
          <w:tcPr>
            <w:tcW w:w="4788" w:type="dxa"/>
          </w:tcPr>
          <w:p w14:paraId="66775D6F" w14:textId="2106B3AF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16.12.</w:t>
            </w:r>
          </w:p>
        </w:tc>
        <w:tc>
          <w:tcPr>
            <w:tcW w:w="4788" w:type="dxa"/>
          </w:tcPr>
          <w:p w14:paraId="0C485F3E" w14:textId="77777777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Seminarske prezentacije i diskusija</w:t>
            </w:r>
          </w:p>
        </w:tc>
      </w:tr>
      <w:tr w:rsidR="004B48FD" w:rsidRPr="00777862" w14:paraId="680D7065" w14:textId="77777777" w:rsidTr="002675DC">
        <w:tc>
          <w:tcPr>
            <w:tcW w:w="4788" w:type="dxa"/>
          </w:tcPr>
          <w:p w14:paraId="29B0CECE" w14:textId="0543B07C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23.12.</w:t>
            </w:r>
          </w:p>
        </w:tc>
        <w:tc>
          <w:tcPr>
            <w:tcW w:w="4788" w:type="dxa"/>
          </w:tcPr>
          <w:p w14:paraId="7EFA6BFB" w14:textId="77777777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Seminarske prezentacije i diskusija</w:t>
            </w:r>
          </w:p>
        </w:tc>
      </w:tr>
      <w:tr w:rsidR="004B48FD" w:rsidRPr="00777862" w14:paraId="6FCB4AFB" w14:textId="77777777" w:rsidTr="002675DC">
        <w:tc>
          <w:tcPr>
            <w:tcW w:w="4788" w:type="dxa"/>
          </w:tcPr>
          <w:p w14:paraId="669DC867" w14:textId="6F09BF27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30.12.</w:t>
            </w:r>
          </w:p>
        </w:tc>
        <w:tc>
          <w:tcPr>
            <w:tcW w:w="4788" w:type="dxa"/>
          </w:tcPr>
          <w:p w14:paraId="4E1DFEF8" w14:textId="77777777" w:rsidR="004B48FD" w:rsidRPr="00777862" w:rsidRDefault="004B48FD" w:rsidP="004942BD">
            <w:pPr>
              <w:spacing w:after="0" w:line="240" w:lineRule="auto"/>
              <w:contextualSpacing/>
              <w:rPr>
                <w:rFonts w:ascii="Georgia" w:hAnsi="Georgia" w:cs="Times New Roman"/>
                <w:sz w:val="24"/>
                <w:szCs w:val="24"/>
                <w:lang w:val="sr-Latn-RS"/>
              </w:rPr>
            </w:pPr>
            <w:r w:rsidRPr="00777862">
              <w:rPr>
                <w:rFonts w:ascii="Georgia" w:hAnsi="Georgia" w:cs="Times New Roman"/>
                <w:sz w:val="24"/>
                <w:szCs w:val="24"/>
                <w:lang w:val="sr-Latn-RS"/>
              </w:rPr>
              <w:t>Seminarske prezentacije i diskusija</w:t>
            </w:r>
          </w:p>
        </w:tc>
      </w:tr>
    </w:tbl>
    <w:p w14:paraId="5B0CF2BF" w14:textId="77777777" w:rsidR="00726F4C" w:rsidRPr="00777862" w:rsidRDefault="00726F4C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4D5D05BD" w14:textId="77777777" w:rsidR="006F3526" w:rsidRPr="00777862" w:rsidRDefault="009470DD" w:rsidP="004942BD">
      <w:pPr>
        <w:spacing w:after="0" w:line="240" w:lineRule="auto"/>
        <w:contextualSpacing/>
        <w:rPr>
          <w:rFonts w:ascii="Georgia" w:hAnsi="Georgia" w:cs="Times New Roman"/>
          <w:b/>
          <w:sz w:val="24"/>
          <w:szCs w:val="24"/>
          <w:lang w:val="sr-Latn-RS"/>
        </w:rPr>
      </w:pPr>
      <w:r w:rsidRPr="00777862">
        <w:rPr>
          <w:rFonts w:ascii="Georgia" w:hAnsi="Georgia" w:cs="Times New Roman"/>
          <w:b/>
          <w:sz w:val="24"/>
          <w:szCs w:val="24"/>
          <w:lang w:val="sr-Latn-RS"/>
        </w:rPr>
        <w:t xml:space="preserve">Ocena = </w:t>
      </w:r>
    </w:p>
    <w:p w14:paraId="3A207724" w14:textId="77777777" w:rsidR="006F3526" w:rsidRPr="00777862" w:rsidRDefault="009470DD" w:rsidP="004942BD">
      <w:pPr>
        <w:spacing w:after="0" w:line="240" w:lineRule="auto"/>
        <w:contextualSpacing/>
        <w:rPr>
          <w:rFonts w:ascii="Georgia" w:hAnsi="Georgia" w:cs="Times New Roman"/>
          <w:b/>
          <w:sz w:val="24"/>
          <w:szCs w:val="24"/>
          <w:lang w:val="sr-Latn-RS"/>
        </w:rPr>
      </w:pPr>
      <w:r w:rsidRPr="00777862">
        <w:rPr>
          <w:rFonts w:ascii="Georgia" w:hAnsi="Georgia" w:cs="Times New Roman"/>
          <w:b/>
          <w:sz w:val="24"/>
          <w:szCs w:val="24"/>
          <w:lang w:val="sr-Latn-RS"/>
        </w:rPr>
        <w:t xml:space="preserve">Prezentacija (predispitna obaveza) do 30 poena + </w:t>
      </w:r>
    </w:p>
    <w:p w14:paraId="6CF6A0E7" w14:textId="0A876A30" w:rsidR="009470DD" w:rsidRPr="00777862" w:rsidRDefault="009470DD" w:rsidP="004942BD">
      <w:pPr>
        <w:spacing w:after="0" w:line="240" w:lineRule="auto"/>
        <w:contextualSpacing/>
        <w:rPr>
          <w:rFonts w:ascii="Georgia" w:hAnsi="Georgia" w:cs="Times New Roman"/>
          <w:b/>
          <w:sz w:val="24"/>
          <w:szCs w:val="24"/>
          <w:lang w:val="sr-Latn-RS"/>
        </w:rPr>
      </w:pPr>
      <w:r w:rsidRPr="00777862">
        <w:rPr>
          <w:rFonts w:ascii="Georgia" w:hAnsi="Georgia" w:cs="Times New Roman"/>
          <w:b/>
          <w:sz w:val="24"/>
          <w:szCs w:val="24"/>
          <w:lang w:val="sr-Latn-RS"/>
        </w:rPr>
        <w:t>Test (ispit) do 70 poena</w:t>
      </w:r>
    </w:p>
    <w:p w14:paraId="2EA0AFA3" w14:textId="77777777" w:rsidR="009470DD" w:rsidRPr="00777862" w:rsidRDefault="009470DD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28A34F48" w14:textId="08015935" w:rsidR="009470DD" w:rsidRPr="00777862" w:rsidRDefault="009470DD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hAnsi="Georgia" w:cs="Times New Roman"/>
          <w:sz w:val="24"/>
          <w:szCs w:val="24"/>
          <w:lang w:val="sr-Latn-RS"/>
        </w:rPr>
        <w:t xml:space="preserve">Predispitna obaveza (seminarsko usmeno izlaganje uz pauer point prezentaciju) vredi 30% ocene (nosi do 30 poena). Polaže se usmenom odbranom power point prezentacije o nekoj metodološkoj temi (na primer – „fokusgrupni intervju“ ili „istoricizam“. </w:t>
      </w:r>
    </w:p>
    <w:p w14:paraId="1C254C35" w14:textId="77777777" w:rsidR="009470DD" w:rsidRPr="00777862" w:rsidRDefault="009470DD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3E2C7E97" w14:textId="3DDC5FE1" w:rsidR="009470DD" w:rsidRPr="00777862" w:rsidRDefault="009470DD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hAnsi="Georgia" w:cs="Times New Roman"/>
          <w:sz w:val="24"/>
          <w:szCs w:val="24"/>
          <w:lang w:val="sr-Latn-RS"/>
        </w:rPr>
        <w:lastRenderedPageBreak/>
        <w:t>Test (ispit) se polaže u ispitnim rokovima. Sadrži pi</w:t>
      </w:r>
      <w:r w:rsidR="00BF6F42" w:rsidRPr="00777862">
        <w:rPr>
          <w:rFonts w:ascii="Georgia" w:hAnsi="Georgia" w:cs="Times New Roman"/>
          <w:sz w:val="24"/>
          <w:szCs w:val="24"/>
          <w:lang w:val="sr-Latn-RS"/>
        </w:rPr>
        <w:t>t</w:t>
      </w:r>
      <w:r w:rsidRPr="00777862">
        <w:rPr>
          <w:rFonts w:ascii="Georgia" w:hAnsi="Georgia" w:cs="Times New Roman"/>
          <w:sz w:val="24"/>
          <w:szCs w:val="24"/>
          <w:lang w:val="sr-Latn-RS"/>
        </w:rPr>
        <w:t>anja iz predavanja i obavezne literature.</w:t>
      </w:r>
    </w:p>
    <w:p w14:paraId="661909F9" w14:textId="77777777" w:rsidR="009470DD" w:rsidRPr="00777862" w:rsidRDefault="009470DD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5DE958EE" w14:textId="51854CB2" w:rsidR="009470DD" w:rsidRPr="00777862" w:rsidRDefault="009470DD" w:rsidP="009573FF">
      <w:pPr>
        <w:spacing w:after="0" w:line="240" w:lineRule="auto"/>
        <w:contextualSpacing/>
        <w:rPr>
          <w:rFonts w:ascii="Georgia" w:eastAsia="Microsoft JhengHei" w:hAnsi="Georgia" w:cs="Times New Roman"/>
          <w:sz w:val="24"/>
          <w:szCs w:val="24"/>
          <w:lang w:val="sr-Latn-RS" w:eastAsia="sr-Latn-CS"/>
        </w:rPr>
      </w:pPr>
      <w:r w:rsidRPr="00777862">
        <w:rPr>
          <w:rFonts w:ascii="Georgia" w:hAnsi="Georgia" w:cs="Times New Roman"/>
          <w:b/>
          <w:sz w:val="24"/>
          <w:szCs w:val="24"/>
          <w:lang w:val="sr-Latn-RS"/>
        </w:rPr>
        <w:t xml:space="preserve">Na prvom času će biti obavljeno „izvlačenje“ tema. </w:t>
      </w:r>
      <w:r w:rsidRPr="00777862">
        <w:rPr>
          <w:rFonts w:ascii="Georgia" w:eastAsia="Microsoft JhengHei" w:hAnsi="Georgia" w:cs="Times New Roman"/>
          <w:sz w:val="24"/>
          <w:szCs w:val="24"/>
          <w:lang w:val="sr-Latn-RS" w:eastAsia="sr-Latn-CS"/>
        </w:rPr>
        <w:t xml:space="preserve">Izvlačenje se obavlja radi ravnopravnosti svih studenata (zbog činjenice da postoji značajan razmak u terminima, tako da bi neko imao više a neko manje vremena da spremi prezentaciju kada biste ih dostavljali pred odbranu ili branili po redu kojim su izložene u literaturi). „Izvlačite“ temu tako što birate </w:t>
      </w:r>
      <w:r w:rsidR="004942BD" w:rsidRPr="00777862">
        <w:rPr>
          <w:rFonts w:ascii="Georgia" w:hAnsi="Georgia"/>
          <w:sz w:val="24"/>
          <w:szCs w:val="24"/>
          <w:lang w:val="sr-Latn-RS"/>
        </w:rPr>
        <w:t>redni broj seminarskog paketa, koji čine tekst, tri pojma i problemsko pitanje</w:t>
      </w:r>
      <w:r w:rsidRPr="00777862">
        <w:rPr>
          <w:rFonts w:ascii="Georgia" w:eastAsia="Microsoft JhengHei" w:hAnsi="Georgia" w:cs="Times New Roman"/>
          <w:sz w:val="24"/>
          <w:szCs w:val="24"/>
          <w:lang w:val="sr-Latn-RS" w:eastAsia="sr-Latn-CS"/>
        </w:rPr>
        <w:t xml:space="preserve">, </w:t>
      </w:r>
      <w:r w:rsidR="004942BD" w:rsidRPr="00777862">
        <w:rPr>
          <w:rFonts w:ascii="Georgia" w:eastAsia="Microsoft JhengHei" w:hAnsi="Georgia" w:cs="Times New Roman"/>
          <w:sz w:val="24"/>
          <w:szCs w:val="24"/>
          <w:lang w:val="sr-Latn-RS" w:eastAsia="sr-Latn-CS"/>
        </w:rPr>
        <w:t xml:space="preserve">a </w:t>
      </w:r>
      <w:r w:rsidRPr="00777862">
        <w:rPr>
          <w:rFonts w:ascii="Georgia" w:eastAsia="Microsoft JhengHei" w:hAnsi="Georgia" w:cs="Times New Roman"/>
          <w:sz w:val="24"/>
          <w:szCs w:val="24"/>
          <w:lang w:val="sr-Latn-RS" w:eastAsia="sr-Latn-CS"/>
        </w:rPr>
        <w:t>kojima će ti brojevi biti nasumično pridati pred izvlačenje. Brojevi koji trenutno stoje u Mudlu</w:t>
      </w:r>
      <w:r w:rsidR="004942BD" w:rsidRPr="00777862">
        <w:rPr>
          <w:rFonts w:ascii="Georgia" w:eastAsia="Microsoft JhengHei" w:hAnsi="Georgia" w:cs="Times New Roman"/>
          <w:sz w:val="24"/>
          <w:szCs w:val="24"/>
          <w:lang w:val="sr-Latn-RS" w:eastAsia="sr-Latn-CS"/>
        </w:rPr>
        <w:t>, i koje vidite ako ste otvorili silabus pre prvog predavanja,</w:t>
      </w:r>
      <w:r w:rsidRPr="00777862">
        <w:rPr>
          <w:rFonts w:ascii="Georgia" w:eastAsia="Microsoft JhengHei" w:hAnsi="Georgia" w:cs="Times New Roman"/>
          <w:sz w:val="24"/>
          <w:szCs w:val="24"/>
          <w:lang w:val="sr-Latn-RS" w:eastAsia="sr-Latn-CS"/>
        </w:rPr>
        <w:t xml:space="preserve"> nisu brojevi koje će teme nositi pri izvlačenju. </w:t>
      </w:r>
      <w:r w:rsidRPr="00777862">
        <w:rPr>
          <w:rFonts w:ascii="Georgia" w:hAnsi="Georgia" w:cs="Times New Roman"/>
          <w:sz w:val="24"/>
          <w:szCs w:val="24"/>
          <w:lang w:val="sr-Latn-RS"/>
        </w:rPr>
        <w:t>Prezentaciju šaljete mejlom  i ona se čuva do kraja akademske godine. Možete je braniti na vežbama i u redovnim ispitnim rokovima. Izlažete do 15min, uz 5min diskusije.</w:t>
      </w:r>
      <w:r w:rsidRPr="00777862">
        <w:rPr>
          <w:rFonts w:ascii="Georgia" w:eastAsia="Microsoft JhengHei" w:hAnsi="Georgia" w:cs="Times New Roman"/>
          <w:sz w:val="24"/>
          <w:szCs w:val="24"/>
          <w:lang w:val="sr-Latn-RS" w:eastAsia="sr-Latn-CS"/>
        </w:rPr>
        <w:t xml:space="preserve"> </w:t>
      </w:r>
    </w:p>
    <w:p w14:paraId="61C8D73C" w14:textId="77777777" w:rsidR="009470DD" w:rsidRPr="00777862" w:rsidRDefault="009470DD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74F201A2" w14:textId="4CF87421" w:rsidR="004B48FD" w:rsidRPr="00777862" w:rsidRDefault="00BF6F42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hAnsi="Georgia" w:cs="Times New Roman"/>
          <w:b/>
          <w:sz w:val="24"/>
          <w:szCs w:val="24"/>
          <w:lang w:val="sr-Latn-RS"/>
        </w:rPr>
        <w:t xml:space="preserve">Literatura je okačena </w:t>
      </w:r>
      <w:r w:rsidR="004B48FD" w:rsidRPr="00777862">
        <w:rPr>
          <w:rFonts w:ascii="Georgia" w:hAnsi="Georgia" w:cs="Times New Roman"/>
          <w:b/>
          <w:sz w:val="24"/>
          <w:szCs w:val="24"/>
          <w:lang w:val="sr-Latn-RS"/>
        </w:rPr>
        <w:t>na adresi kursa</w:t>
      </w:r>
      <w:r w:rsidR="004B48FD" w:rsidRPr="00777862">
        <w:rPr>
          <w:rFonts w:ascii="Georgia" w:hAnsi="Georgia" w:cs="Times New Roman"/>
          <w:sz w:val="24"/>
          <w:szCs w:val="24"/>
          <w:lang w:val="sr-Latn-RS"/>
        </w:rPr>
        <w:t xml:space="preserve">: </w:t>
      </w:r>
      <w:hyperlink r:id="rId6" w:history="1">
        <w:r w:rsidR="004B48FD" w:rsidRPr="00777862">
          <w:rPr>
            <w:rStyle w:val="Hyperlink"/>
            <w:rFonts w:ascii="Georgia" w:hAnsi="Georgia" w:cs="Times New Roman"/>
            <w:sz w:val="24"/>
            <w:szCs w:val="24"/>
            <w:lang w:val="sr-Latn-RS"/>
          </w:rPr>
          <w:t>http://moodle4.f.bg.ac.rs/course/view.php?id=445</w:t>
        </w:r>
      </w:hyperlink>
    </w:p>
    <w:p w14:paraId="4EEDCF84" w14:textId="4CF43932" w:rsidR="004B48FD" w:rsidRPr="00777862" w:rsidRDefault="004B48FD" w:rsidP="004942BD">
      <w:pPr>
        <w:spacing w:after="0" w:line="240" w:lineRule="auto"/>
        <w:ind w:left="288" w:hanging="288"/>
        <w:contextualSpacing/>
        <w:jc w:val="both"/>
        <w:rPr>
          <w:rFonts w:ascii="Georgia" w:eastAsia="Microsoft JhengHei" w:hAnsi="Georgia" w:cs="Times New Roman"/>
          <w:sz w:val="24"/>
          <w:szCs w:val="24"/>
          <w:lang w:val="sr-Latn-RS" w:eastAsia="sr-Latn-CS"/>
        </w:rPr>
      </w:pPr>
      <w:r w:rsidRPr="00777862">
        <w:rPr>
          <w:rFonts w:ascii="Georgia" w:eastAsia="Microsoft JhengHei" w:hAnsi="Georgia" w:cs="Times New Roman"/>
          <w:sz w:val="24"/>
          <w:szCs w:val="24"/>
          <w:lang w:val="sr-Latn-RS" w:eastAsia="sr-Latn-CS"/>
        </w:rPr>
        <w:t>Na istoj adresi će se nalaziti i prezentacije (dupla predavanja) – možete da ih čitate unapred, ukoliko imate vremena, a svakako uz literaturu, dok budete spremali ispit.</w:t>
      </w:r>
    </w:p>
    <w:p w14:paraId="39B9CB89" w14:textId="7543DCF2" w:rsidR="0000148E" w:rsidRPr="00777862" w:rsidRDefault="0000148E" w:rsidP="004942BD">
      <w:pPr>
        <w:spacing w:after="0" w:line="240" w:lineRule="auto"/>
        <w:ind w:left="288" w:hanging="288"/>
        <w:contextualSpacing/>
        <w:jc w:val="both"/>
        <w:rPr>
          <w:rFonts w:ascii="Georgia" w:eastAsia="Microsoft JhengHei" w:hAnsi="Georgia" w:cs="Times New Roman"/>
          <w:sz w:val="24"/>
          <w:szCs w:val="24"/>
          <w:lang w:val="sr-Latn-RS" w:eastAsia="sr-Latn-CS"/>
        </w:rPr>
      </w:pPr>
      <w:r w:rsidRPr="00777862">
        <w:rPr>
          <w:rFonts w:ascii="Georgia" w:eastAsia="Microsoft JhengHei" w:hAnsi="Georgia" w:cs="Times New Roman"/>
          <w:sz w:val="24"/>
          <w:szCs w:val="24"/>
          <w:lang w:val="sr-Latn-RS" w:eastAsia="sr-Latn-CS"/>
        </w:rPr>
        <w:t>Posećujte povremeno ovu adresu, to je važan kanal komunikacije (uz nastavu i konsultacije).</w:t>
      </w:r>
    </w:p>
    <w:p w14:paraId="47801CA3" w14:textId="33FC4762" w:rsidR="0000148E" w:rsidRPr="00777862" w:rsidRDefault="0000148E" w:rsidP="004942BD">
      <w:pPr>
        <w:spacing w:after="0" w:line="240" w:lineRule="auto"/>
        <w:ind w:left="288" w:hanging="288"/>
        <w:contextualSpacing/>
        <w:jc w:val="both"/>
        <w:rPr>
          <w:rFonts w:ascii="Georgia" w:eastAsia="Microsoft JhengHei" w:hAnsi="Georgia" w:cs="Times New Roman"/>
          <w:sz w:val="24"/>
          <w:szCs w:val="24"/>
          <w:lang w:val="sr-Latn-RS" w:eastAsia="sr-Latn-CS"/>
        </w:rPr>
      </w:pPr>
      <w:r w:rsidRPr="00777862">
        <w:rPr>
          <w:rFonts w:ascii="Georgia" w:eastAsia="Microsoft JhengHei" w:hAnsi="Georgia" w:cs="Times New Roman"/>
          <w:sz w:val="24"/>
          <w:szCs w:val="24"/>
          <w:lang w:val="sr-Latn-RS" w:eastAsia="sr-Latn-CS"/>
        </w:rPr>
        <w:t>Pokušajte da ne šaljete pojedinačne upite imejlom – mnogo je korisnije da svi čuju odgovor uživo, ili kreirajte zajedničku imejl adresu kojoj svi mogu da pristupe.</w:t>
      </w:r>
    </w:p>
    <w:p w14:paraId="6187EAA0" w14:textId="77777777" w:rsidR="004B48FD" w:rsidRPr="00777862" w:rsidRDefault="004B48FD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704B5184" w14:textId="77777777" w:rsidR="0000148E" w:rsidRPr="00777862" w:rsidRDefault="0000148E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488B2C3B" w14:textId="460FDDAB" w:rsidR="00E77AA4" w:rsidRPr="00777862" w:rsidRDefault="00E77AA4" w:rsidP="004942BD">
      <w:pPr>
        <w:spacing w:after="0" w:line="240" w:lineRule="auto"/>
        <w:contextualSpacing/>
        <w:rPr>
          <w:rFonts w:ascii="Georgia" w:hAnsi="Georgia" w:cs="Times New Roman"/>
          <w:b/>
          <w:sz w:val="24"/>
          <w:szCs w:val="24"/>
          <w:lang w:val="sr-Latn-RS"/>
        </w:rPr>
      </w:pPr>
      <w:r w:rsidRPr="00777862">
        <w:rPr>
          <w:rFonts w:ascii="Georgia" w:hAnsi="Georgia" w:cs="Times New Roman"/>
          <w:b/>
          <w:sz w:val="24"/>
          <w:szCs w:val="24"/>
          <w:lang w:val="sr-Latn-RS"/>
        </w:rPr>
        <w:t>Seminarske teme („paketi“ literature, praćen</w:t>
      </w:r>
      <w:r w:rsidR="004942BD" w:rsidRPr="00777862">
        <w:rPr>
          <w:rFonts w:ascii="Georgia" w:hAnsi="Georgia" w:cs="Times New Roman"/>
          <w:b/>
          <w:sz w:val="24"/>
          <w:szCs w:val="24"/>
          <w:lang w:val="sr-Latn-RS"/>
        </w:rPr>
        <w:t>i glavnim pitanjem</w:t>
      </w:r>
      <w:r w:rsidRPr="00777862">
        <w:rPr>
          <w:rFonts w:ascii="Georgia" w:hAnsi="Georgia" w:cs="Times New Roman"/>
          <w:b/>
          <w:sz w:val="24"/>
          <w:szCs w:val="24"/>
          <w:lang w:val="sr-Latn-RS"/>
        </w:rPr>
        <w:t>):</w:t>
      </w:r>
    </w:p>
    <w:p w14:paraId="1E2CBDC2" w14:textId="77777777" w:rsidR="00E77AA4" w:rsidRPr="00777862" w:rsidRDefault="00E77AA4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39D35DF4" w14:textId="19417ABE" w:rsidR="0044099B" w:rsidRPr="00777862" w:rsidRDefault="0044099B" w:rsidP="004942BD">
      <w:pPr>
        <w:spacing w:after="0" w:line="240" w:lineRule="auto"/>
        <w:contextualSpacing/>
        <w:rPr>
          <w:rFonts w:ascii="Georgia" w:hAnsi="Georgia" w:cs="Times New Roman"/>
          <w:b/>
          <w:sz w:val="24"/>
          <w:szCs w:val="24"/>
          <w:lang w:val="sr-Latn-RS"/>
        </w:rPr>
      </w:pPr>
      <w:r w:rsidRPr="00777862">
        <w:rPr>
          <w:rStyle w:val="Strong"/>
          <w:rFonts w:ascii="Georgia" w:hAnsi="Georgia" w:cs="Times New Roman"/>
          <w:b w:val="0"/>
          <w:sz w:val="24"/>
          <w:szCs w:val="24"/>
          <w:lang w:val="sr-Latn-RS"/>
        </w:rPr>
        <w:t>Analizirate izvučeni seminarski paket, povezujući zadati tekst sa tri metodološka pojma i problemskim pitanjem</w:t>
      </w:r>
      <w:r w:rsidRPr="00777862">
        <w:rPr>
          <w:rFonts w:ascii="Georgia" w:hAnsi="Georgia" w:cs="Times New Roman"/>
          <w:b/>
          <w:sz w:val="24"/>
          <w:szCs w:val="24"/>
          <w:lang w:val="sr-Latn-RS"/>
        </w:rPr>
        <w:t xml:space="preserve">. </w:t>
      </w:r>
      <w:r w:rsidRPr="00777862">
        <w:rPr>
          <w:rStyle w:val="Strong"/>
          <w:rFonts w:ascii="Georgia" w:hAnsi="Georgia" w:cs="Times New Roman"/>
          <w:b w:val="0"/>
          <w:sz w:val="24"/>
          <w:szCs w:val="24"/>
          <w:lang w:val="sr-Latn-RS"/>
        </w:rPr>
        <w:t>Polaže se usmenom odbranom PowerPoint prezentacije zasnovane na izvučenom seminarskom paketu.</w:t>
      </w:r>
    </w:p>
    <w:p w14:paraId="7CC83653" w14:textId="77777777" w:rsidR="0044099B" w:rsidRPr="00777862" w:rsidRDefault="0044099B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4A0DD90C" w14:textId="34814EF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Izrael i Hej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Etika istraživanja u društvenim naukama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Etika društvenog istraživanja – ispitanik – refleksivnost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 xml:space="preserve">Od etičkih pravila i „ispitanika“ ka odnosu istraživača i 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„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učesnika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“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i odgovornosti samog istraživača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– posledice po metod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.</w:t>
      </w:r>
    </w:p>
    <w:p w14:paraId="104C7223" w14:textId="54FD31CB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Evropski priručnik o etici istraživanja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Etika društvenog istraživanja – istraživanje – društvene nauke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etički problemi istraživanja postaju predmet formalnih institucionalnih procedura</w:t>
      </w:r>
      <w:r w:rsidR="009E5DAE" w:rsidRPr="00777862">
        <w:rPr>
          <w:rFonts w:ascii="Georgia" w:eastAsia="Times New Roman" w:hAnsi="Georgia" w:cs="Times New Roman"/>
          <w:sz w:val="24"/>
          <w:szCs w:val="24"/>
          <w:lang w:val="sr-Latn-RS"/>
        </w:rPr>
        <w:t>, i kakve to implikacije ima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po to kako zamišljamo istraživanje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?</w:t>
      </w:r>
    </w:p>
    <w:p w14:paraId="5FC354D9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Sinđelić – „Paradigme i uticaj društvenih faktora na nauku“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Paradigma – sociologija nauke – sociologija saznanja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se odnose unutrašnja logika nauke i društveni uslovi proizvodnje znanja?</w:t>
      </w:r>
    </w:p>
    <w:p w14:paraId="639AE225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Sesardić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Fizikalizam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Naturalizam – determinizam – holizam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Mogu li se društveni i mentalni fenomeni objašnjavati prema modelu prirodnih nauka i šta se opire redukciji?</w:t>
      </w:r>
    </w:p>
    <w:p w14:paraId="47E29310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Stojnov – „Konstruktivistički pogled na svet“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Konstruktivizam – društveni konstruktivizam – relativizam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lastRenderedPageBreak/>
        <w:t>Šta znači tvrditi da je znanje konstruisano i da li iz konstruktivizma nužno sledi relativizam?</w:t>
      </w:r>
    </w:p>
    <w:p w14:paraId="5A309CAF" w14:textId="502BE625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fon Riht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Objašnjenje i razumevanje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Objašnjenje – razumevanje – hermeneutika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U kakvom su odnosu kauzalno objašnjavanje i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razumevanje smisla?</w:t>
      </w:r>
    </w:p>
    <w:p w14:paraId="15F7D78B" w14:textId="43F2CB6B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Nejgel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Struktura nauke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Naučna hipoteza – zakon – teorija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 xml:space="preserve">Kako su povezane osnovne jedinice 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i koraci 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naučnog objašnj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enja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?</w:t>
      </w:r>
    </w:p>
    <w:p w14:paraId="6014AD89" w14:textId="6D14618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Novaković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Uvod u opštu metodologiju i istorija metodološke misli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Metodi – filozofija društvenih nauka – istoricizam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Istorijska „uslovljenost“ metoda.</w:t>
      </w:r>
    </w:p>
    <w:p w14:paraId="145249E6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Novaković – „Neka osnovna pitanja metodologije“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Naučna definicija – operacionalna definicija – klasifikacija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se od pojmovnog određenja dolazi do istraživački upotrebljivih kategorija?</w:t>
      </w:r>
    </w:p>
    <w:p w14:paraId="33E9A9F6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Milić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Sociološki metod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Metodi društvenog istraživanja – istraživanje – teorija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se povezuju teorijski problem, istraživački postupak i metod?</w:t>
      </w:r>
    </w:p>
    <w:p w14:paraId="262A1F0E" w14:textId="38CC149F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Poper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Pretpostavke i pobijanja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Naučna hipoteza – empirizam – pozitivizam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 xml:space="preserve">Kakvu ulogu iskustvo ima u proveravanju teorija 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(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i zašto Popera nije dovoljno označiti kao pozitivistu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)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?</w:t>
      </w:r>
    </w:p>
    <w:p w14:paraId="38F62A03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Veber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Duhovni rad kao poziv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Nauka – sociologija nauke – refleksivnost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se nauka menja kada je posmatramo kao profesiju i društvenu praksu?</w:t>
      </w:r>
    </w:p>
    <w:p w14:paraId="56B68B55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Šimunović-Bešlin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Kako se piše istorija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Istoricizam – objašnjenje – razumevanje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Da li istorijsko istraživanje objašnjava, razumeva ili nužno radi i jedno i drugo?</w:t>
      </w:r>
    </w:p>
    <w:p w14:paraId="340C1857" w14:textId="1E5B197F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Janičić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Osnove anketnih istraživanja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Anketa na bazi uzorka – upitnik – statističko zaključivanje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 xml:space="preserve">Kako se prelazi od uzorka i instrumenta do zaključivanja o 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nekoj „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populaciji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“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?</w:t>
      </w:r>
    </w:p>
    <w:p w14:paraId="45785F4A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Đurić – „Metodologija fokusgrupnog istraživanja“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Fokus-grupni intervju – intervju – ispitanik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Zašto fokus-grupa nije samo intervju sa više ljudi i kako grupna interakcija utiče na nastanak građe?</w:t>
      </w:r>
    </w:p>
    <w:p w14:paraId="35EC83E8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Okaša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Filozofija nauke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Epistemologija – nauka – objašnjenje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Na osnovu čega neko saznanje smatramo naučnim i šta znači ponuditi naučno objašnjenje?</w:t>
      </w:r>
    </w:p>
    <w:p w14:paraId="4D8D35F2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Veber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Metodologija društvenih nauka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Razumevanje – tipologija – sociologija razumevanja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 xml:space="preserve">Kako se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Verstehen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povezuje sa idealnotipskom konstrukcijom i određenjem sociologije?</w:t>
      </w:r>
    </w:p>
    <w:p w14:paraId="3D5B5683" w14:textId="2BF32C10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Cohen, Manion i Morrison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Metode istraživanja u obrazovanju</w:t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: eksperimentalni nacrti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Eksperiment – predeksperiment – kvazieksperiment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 xml:space="preserve">Šta moramo 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da promenimo u nacrtu 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istraživa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nja 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da bismo sve opravdanije zaključivali o uzročnosti?</w:t>
      </w:r>
    </w:p>
    <w:p w14:paraId="7412B202" w14:textId="59C3AA7A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lastRenderedPageBreak/>
        <w:t xml:space="preserve">Fromm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Anatomija ljudske destruktivnosti</w:t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: „O psihološkim eksperimentima“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Eksperimentalni model – model – eksperiment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U kom smislu eksperimentalna situacija predstavlja model stvarnosti</w:t>
      </w:r>
      <w:r w:rsidR="00777862"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? </w:t>
      </w:r>
      <w:r w:rsidR="00777862" w:rsidRPr="00777862">
        <w:rPr>
          <w:rFonts w:ascii="Georgia" w:hAnsi="Georgia"/>
          <w:sz w:val="24"/>
          <w:szCs w:val="24"/>
          <w:lang w:val="sr-Latn-RS"/>
        </w:rPr>
        <w:t>Šta dobijamo, a šta gubimo povećanjem kontrole eksperimentalne situacije?</w:t>
      </w:r>
    </w:p>
    <w:p w14:paraId="7F0C13DC" w14:textId="66886E92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Mills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Sociološka imaginacija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Kvantofrenija – anketa – nauka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 xml:space="preserve">Kada kvantifikacija povećava kvalitet saznanja, a kada tehnička sofisticiranost počinje 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veštački 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da zamenjuje istraživački problem?</w:t>
      </w:r>
    </w:p>
    <w:p w14:paraId="0D62D862" w14:textId="1422E556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Kun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Struktura naučnih revolucija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Paradigma – nauka – teorija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 xml:space="preserve">Da li se nauka razvija proveravanjem pojedinačnih teorija ili promenama okvira u kojima određujemo 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„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problem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“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 xml:space="preserve">, 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„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dokaz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“, „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objašnjenje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“ i dr.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?</w:t>
      </w:r>
    </w:p>
    <w:p w14:paraId="2413EC03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Manhajm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Ideologija i utopija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Sociologija saznanja – istoricizam – relativizam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Ako je mišljenje društveno i istorijski uslovljeno, da li to nužno vodi relativizmu?</w:t>
      </w:r>
    </w:p>
    <w:p w14:paraId="2B5202B6" w14:textId="68ADB498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Berger i Luckmann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Socijalna konstrukcija zbilje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Društveni konstruktivizam – saznanje – sociologija saznanja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 xml:space="preserve">Šta znači da je društvena stvarnost 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„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konstruisana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“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i šta ta tvrdnja ne znači?</w:t>
      </w:r>
    </w:p>
    <w:p w14:paraId="043ECEDF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Heking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Društvena konstrukcija – ali čega?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Konstruktivizam – društveni konstruktivizam – relativizam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Šta tačno može biti „društveno konstruisano“ i kakve različite tvrdnje o konstrukciji možemo praviti?</w:t>
      </w:r>
    </w:p>
    <w:p w14:paraId="7892F0D0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Latur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Nikada nismo bili moderni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Nauka – sociologija nauke – društveni konstruktivizam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Zašto proučavanje društvenosti nauke nije isto što i tvrdnja da su naučne činjenice samo društvene konstrukcije?</w:t>
      </w:r>
    </w:p>
    <w:p w14:paraId="382D576B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Hempel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Filosofija prirodnih nauka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Objašnjenje – zakon – naučna hipoteza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Kakvu ulogu opšti zakoni i hipoteze imaju u izgradnji naučnog objašnjenja?</w:t>
      </w:r>
    </w:p>
    <w:p w14:paraId="3E7F8774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Koen i Nejgel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Uvod u logiku i naučni metod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Naučna hipoteza – naučna definicija – klasifikacija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definicije i klasifikacije omogućavaju formulaciju i proveravanje naučnih hipoteza?</w:t>
      </w:r>
    </w:p>
    <w:p w14:paraId="3D7C2FFA" w14:textId="69812EAC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Poper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Logika naučnog otkrića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Naučna hipoteza – empirizam – nauka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 xml:space="preserve">Kako iskustvo može 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„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>proveravati</w:t>
      </w:r>
      <w:r w:rsidR="00E77AA4"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“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naučne tvrdnje ako ih nikada ne može konačno potvrditi?</w:t>
      </w:r>
    </w:p>
    <w:p w14:paraId="6049648F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Feyerabend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Protiv metode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Metodi – relativizam – nauka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Da li kritika univerzalnog naučnog metoda vodi relativizmu i tvrdnji da je svako saznanje podjednako vredno?</w:t>
      </w:r>
    </w:p>
    <w:p w14:paraId="716B8840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bookmarkStart w:id="0" w:name="_GoBack"/>
      <w:bookmarkEnd w:id="0"/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Gadamer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Istina i metoda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Hermeneutika – razumevanje – objašnjenje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Da li je razumevanje samo metod istraživanja ili širi uslov našeg odnosa prema društvenom i istorijskom svetu?</w:t>
      </w:r>
    </w:p>
    <w:p w14:paraId="4556F869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lastRenderedPageBreak/>
        <w:t xml:space="preserve">Gronden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Uvod u filozofsku hermeneutiku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Hermeneutika – razumevanje – objašnjenje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se razvija ideja razumevanja kao posebnog problema humanističkih i društvenih nauka?</w:t>
      </w:r>
    </w:p>
    <w:p w14:paraId="3484A30C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Carr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Što je povijest?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Istoricizam – objašnjenje – razumevanje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odnos istorijskih činjenica i tumačenja utiče na mogućnost istorijskog objašnjenja?</w:t>
      </w:r>
    </w:p>
    <w:p w14:paraId="5F6FC119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Goode i Hatt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Metodi socijalnog istraživanja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Metodi društvenog istraživanja – istraživanje – teorija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teorija određuje izbor metoda, a rezultati istraživanja povratno utiču na teoriju?</w:t>
      </w:r>
    </w:p>
    <w:p w14:paraId="5D4FCFB2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Mozer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Metodi anketiranja u istraživanju društvenih pojava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Anketa – upitnik – anketa na bazi uzorka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se istraživački problem prevodi u pitanja i kako izbor uzorka ograničava zaključke ankete?</w:t>
      </w:r>
    </w:p>
    <w:p w14:paraId="1C3B2F4F" w14:textId="565FF762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Veber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Privreda i društvo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Razumevanje – tipologija – sociologija razumevanja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idealni tipovi omogućavaju razumevanje različitih oblika društvenog delanja?</w:t>
      </w:r>
    </w:p>
    <w:p w14:paraId="2592984E" w14:textId="77777777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Šic – „O višestrukim stvarnostima“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Razumevanje – saznanje – sociologija razumevanja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Kako svakodnevno znanje i strukture iskustva omogućavaju ljudima da zajednički proizvode razumljiv društveni svet?</w:t>
      </w:r>
    </w:p>
    <w:p w14:paraId="39AE4B50" w14:textId="46FC2B39" w:rsidR="001C0C9E" w:rsidRPr="001C0C9E" w:rsidRDefault="001C0C9E" w:rsidP="004942BD">
      <w:pPr>
        <w:numPr>
          <w:ilvl w:val="0"/>
          <w:numId w:val="27"/>
        </w:num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 xml:space="preserve">Spasić (prir.) – </w:t>
      </w:r>
      <w:r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>Interpretativna sociologija</w:t>
      </w:r>
      <w:r w:rsidR="00584731" w:rsidRPr="00777862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val="sr-Latn-RS"/>
        </w:rPr>
        <w:t xml:space="preserve"> - Uvod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</w:r>
      <w:r w:rsidRPr="00777862">
        <w:rPr>
          <w:rFonts w:ascii="Georgia" w:eastAsia="Times New Roman" w:hAnsi="Georgia" w:cs="Times New Roman"/>
          <w:b/>
          <w:bCs/>
          <w:sz w:val="24"/>
          <w:szCs w:val="24"/>
          <w:lang w:val="sr-Latn-RS"/>
        </w:rPr>
        <w:t>Razumevanje – sociologija razumevanja – etnometodologija</w:t>
      </w:r>
      <w:r w:rsidRPr="001C0C9E">
        <w:rPr>
          <w:rFonts w:ascii="Georgia" w:eastAsia="Times New Roman" w:hAnsi="Georgia" w:cs="Times New Roman"/>
          <w:sz w:val="24"/>
          <w:szCs w:val="24"/>
          <w:lang w:val="sr-Latn-RS"/>
        </w:rPr>
        <w:br/>
        <w:t>Šta različite interpretativne tradicije smatraju „razumevanjem“ društvenog delanja i po čemu se razlikuju u načinu na koji mu pristupaju?</w:t>
      </w:r>
    </w:p>
    <w:p w14:paraId="322985D0" w14:textId="77777777" w:rsidR="00431755" w:rsidRPr="00777862" w:rsidRDefault="00431755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40064256" w14:textId="5C27D770" w:rsidR="00E50D11" w:rsidRPr="00777862" w:rsidRDefault="004B48FD" w:rsidP="004942BD">
      <w:pPr>
        <w:spacing w:after="0" w:line="240" w:lineRule="auto"/>
        <w:contextualSpacing/>
        <w:rPr>
          <w:rFonts w:ascii="Georgia" w:hAnsi="Georgia" w:cs="Times New Roman"/>
          <w:b/>
          <w:sz w:val="24"/>
          <w:szCs w:val="24"/>
          <w:lang w:val="sr-Latn-RS"/>
        </w:rPr>
      </w:pPr>
      <w:r w:rsidRPr="00777862">
        <w:rPr>
          <w:rFonts w:ascii="Georgia" w:hAnsi="Georgia" w:cs="Times New Roman"/>
          <w:b/>
          <w:sz w:val="24"/>
          <w:szCs w:val="24"/>
          <w:lang w:val="sr-Latn-RS"/>
        </w:rPr>
        <w:t>Obavezna l</w:t>
      </w:r>
      <w:r w:rsidR="004D5EC7" w:rsidRPr="00777862">
        <w:rPr>
          <w:rFonts w:ascii="Georgia" w:hAnsi="Georgia" w:cs="Times New Roman"/>
          <w:b/>
          <w:sz w:val="24"/>
          <w:szCs w:val="24"/>
          <w:lang w:val="sr-Latn-RS"/>
        </w:rPr>
        <w:t>iteratura za test (ispit)</w:t>
      </w:r>
      <w:r w:rsidRPr="00777862">
        <w:rPr>
          <w:rFonts w:ascii="Georgia" w:hAnsi="Georgia" w:cs="Times New Roman"/>
          <w:b/>
          <w:sz w:val="24"/>
          <w:szCs w:val="24"/>
          <w:lang w:val="sr-Latn-RS"/>
        </w:rPr>
        <w:t>:</w:t>
      </w:r>
    </w:p>
    <w:p w14:paraId="4B2BB1D6" w14:textId="77777777" w:rsidR="00082C53" w:rsidRPr="00777862" w:rsidRDefault="00082C53" w:rsidP="004942BD">
      <w:pPr>
        <w:spacing w:after="0" w:line="240" w:lineRule="auto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14:paraId="66523B5A" w14:textId="77777777" w:rsidR="007471CC" w:rsidRPr="00777862" w:rsidRDefault="00082C53" w:rsidP="004942BD">
      <w:pPr>
        <w:spacing w:after="0" w:line="240" w:lineRule="auto"/>
        <w:ind w:left="720" w:hanging="720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>Bešić, Miloš</w:t>
      </w:r>
      <w:r w:rsidR="00407084"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. </w:t>
      </w:r>
      <w:r w:rsidR="00407084"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Metodologija društvenih nauka</w:t>
      </w:r>
      <w:r w:rsidR="00407084"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. 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>Novi Sad: Akademska knjiga, 2019</w:t>
      </w:r>
      <w:r w:rsidR="007471CC"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, </w:t>
      </w:r>
      <w:r w:rsidR="007471CC" w:rsidRPr="00777862">
        <w:rPr>
          <w:rFonts w:ascii="Georgia" w:hAnsi="Georgia" w:cs="Times New Roman"/>
          <w:sz w:val="24"/>
          <w:szCs w:val="24"/>
          <w:lang w:val="sr-Latn-RS"/>
        </w:rPr>
        <w:t>19-84, 283-402.</w:t>
      </w:r>
    </w:p>
    <w:p w14:paraId="0978B3E4" w14:textId="77777777" w:rsidR="00AC3B2A" w:rsidRPr="00777862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14:paraId="7BBBD903" w14:textId="35AF9DD4" w:rsidR="00082C53" w:rsidRPr="00777862" w:rsidRDefault="00407084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>Okas</w:t>
      </w:r>
      <w:r w:rsidR="009F0F32" w:rsidRPr="00777862">
        <w:rPr>
          <w:rFonts w:ascii="Georgia" w:eastAsia="Times New Roman" w:hAnsi="Georgia" w:cs="Times New Roman"/>
          <w:sz w:val="24"/>
          <w:szCs w:val="24"/>
          <w:lang w:val="sr-Latn-RS"/>
        </w:rPr>
        <w:t>h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a, Samir.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Filozofija nauke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. </w:t>
      </w:r>
      <w:r w:rsidR="009F0F32" w:rsidRPr="00777862">
        <w:rPr>
          <w:rFonts w:ascii="Georgia" w:eastAsia="Times New Roman" w:hAnsi="Georgia" w:cs="Times New Roman"/>
          <w:sz w:val="24"/>
          <w:szCs w:val="24"/>
          <w:lang w:val="sr-Latn-RS"/>
        </w:rPr>
        <w:t>Sarajevo: TKD Šahinpašić , 2004</w:t>
      </w:r>
      <w:r w:rsidR="007471CC" w:rsidRPr="00777862">
        <w:rPr>
          <w:rFonts w:ascii="Georgia" w:eastAsia="Times New Roman" w:hAnsi="Georgia" w:cs="Times New Roman"/>
          <w:sz w:val="24"/>
          <w:szCs w:val="24"/>
          <w:lang w:val="sr-Latn-RS"/>
        </w:rPr>
        <w:t>, 1-107, 137-154.</w:t>
      </w:r>
    </w:p>
    <w:p w14:paraId="7699EB5F" w14:textId="77777777" w:rsidR="00AC3B2A" w:rsidRPr="00777862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</w:p>
    <w:p w14:paraId="708148D0" w14:textId="77777777" w:rsidR="00082C53" w:rsidRPr="00777862" w:rsidRDefault="00082C53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Šimunović-Bešlin, Biljana,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Kako se piše istorija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>. Novi Sad: Platoneum, 2001</w:t>
      </w:r>
      <w:r w:rsidR="007471CC" w:rsidRPr="00777862">
        <w:rPr>
          <w:rFonts w:ascii="Georgia" w:eastAsia="Times New Roman" w:hAnsi="Georgia" w:cs="Times New Roman"/>
          <w:sz w:val="24"/>
          <w:szCs w:val="24"/>
          <w:lang w:val="sr-Latn-RS"/>
        </w:rPr>
        <w:t>, cela knjižica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>.</w:t>
      </w:r>
    </w:p>
    <w:p w14:paraId="4E9B2E02" w14:textId="77777777" w:rsidR="004B48FD" w:rsidRPr="00777862" w:rsidRDefault="004B48FD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581B6ECE" w14:textId="77777777" w:rsidR="004D5EC7" w:rsidRPr="00777862" w:rsidRDefault="004D5EC7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088395B1" w14:textId="46F911AC" w:rsidR="004B48FD" w:rsidRPr="00777862" w:rsidRDefault="004B48FD" w:rsidP="004942BD">
      <w:pPr>
        <w:spacing w:after="0" w:line="240" w:lineRule="auto"/>
        <w:contextualSpacing/>
        <w:rPr>
          <w:rFonts w:ascii="Georgia" w:hAnsi="Georgia" w:cs="Times New Roman"/>
          <w:b/>
          <w:sz w:val="24"/>
          <w:szCs w:val="24"/>
          <w:lang w:val="sr-Latn-RS"/>
        </w:rPr>
      </w:pPr>
      <w:r w:rsidRPr="00777862">
        <w:rPr>
          <w:rFonts w:ascii="Georgia" w:hAnsi="Georgia" w:cs="Times New Roman"/>
          <w:b/>
          <w:sz w:val="24"/>
          <w:szCs w:val="24"/>
          <w:lang w:val="sr-Latn-RS"/>
        </w:rPr>
        <w:t>Literatura za predispitne obaveze:</w:t>
      </w:r>
    </w:p>
    <w:p w14:paraId="7AF27FD0" w14:textId="77777777" w:rsidR="004B48FD" w:rsidRPr="00777862" w:rsidRDefault="004B48FD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0401F1C4" w14:textId="77777777" w:rsidR="00584731" w:rsidRPr="00777862" w:rsidRDefault="00584731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4977D12F" w14:textId="7B1E5F9A" w:rsidR="00777862" w:rsidRPr="00777862" w:rsidRDefault="00777862" w:rsidP="004942BD">
      <w:pPr>
        <w:spacing w:after="0" w:line="240" w:lineRule="auto"/>
        <w:ind w:left="720" w:hanging="720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hAnsi="Georgia"/>
          <w:sz w:val="24"/>
          <w:szCs w:val="24"/>
          <w:lang w:val="sr-Latn-RS"/>
        </w:rPr>
        <w:t xml:space="preserve">Sve pojmove </w:t>
      </w:r>
      <w:r w:rsidRPr="00777862">
        <w:rPr>
          <w:rStyle w:val="Strong"/>
          <w:rFonts w:ascii="Georgia" w:hAnsi="Georgia"/>
          <w:sz w:val="24"/>
          <w:szCs w:val="24"/>
          <w:lang w:val="sr-Latn-RS"/>
        </w:rPr>
        <w:t>koji su u okviru paketa upareni sa tekstom</w:t>
      </w:r>
      <w:r w:rsidRPr="00777862">
        <w:rPr>
          <w:rFonts w:ascii="Georgia" w:hAnsi="Georgia"/>
          <w:sz w:val="24"/>
          <w:szCs w:val="24"/>
          <w:lang w:val="sr-Latn-RS"/>
        </w:rPr>
        <w:t xml:space="preserve"> pronaći ćete</w:t>
      </w:r>
      <w:r w:rsidRPr="00777862">
        <w:rPr>
          <w:rFonts w:ascii="Georgia" w:hAnsi="Georgia" w:cs="Times New Roman"/>
          <w:sz w:val="24"/>
          <w:szCs w:val="24"/>
          <w:lang w:val="sr-Latn-RS"/>
        </w:rPr>
        <w:t xml:space="preserve"> u: </w:t>
      </w:r>
    </w:p>
    <w:p w14:paraId="799344D0" w14:textId="77777777" w:rsidR="00777862" w:rsidRPr="00777862" w:rsidRDefault="00777862" w:rsidP="004942BD">
      <w:pPr>
        <w:spacing w:after="0" w:line="240" w:lineRule="auto"/>
        <w:ind w:left="720" w:hanging="720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0991FFA9" w14:textId="14A0D836" w:rsidR="004B48FD" w:rsidRPr="00777862" w:rsidRDefault="004B48FD" w:rsidP="004942BD">
      <w:pPr>
        <w:spacing w:after="0" w:line="240" w:lineRule="auto"/>
        <w:ind w:left="720" w:hanging="720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hAnsi="Georgia" w:cs="Times New Roman"/>
          <w:sz w:val="24"/>
          <w:szCs w:val="24"/>
          <w:lang w:val="sr-Latn-RS"/>
        </w:rPr>
        <w:lastRenderedPageBreak/>
        <w:t>Kuper, Adam i Džesika Kuper. 2010. Enciklopedija drustvenih nauka 1 i 2. Beograd: Službeni glasnik.(izabrane odrednice su već izdvojene i skenirane u pdf formatu, kao dva fajla, i takođe postavljene na Mudl)</w:t>
      </w:r>
    </w:p>
    <w:p w14:paraId="4109B3B0" w14:textId="77777777" w:rsidR="004B48FD" w:rsidRPr="00777862" w:rsidRDefault="004B48FD" w:rsidP="004942BD">
      <w:pPr>
        <w:spacing w:after="0" w:line="240" w:lineRule="auto"/>
        <w:ind w:left="720" w:hanging="720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2F76C9BA" w14:textId="4F75C318" w:rsidR="0065753A" w:rsidRPr="00777862" w:rsidRDefault="0065753A" w:rsidP="004942BD">
      <w:pPr>
        <w:spacing w:after="0" w:line="240" w:lineRule="auto"/>
        <w:ind w:left="720" w:hanging="720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hAnsi="Georgia" w:cs="Times New Roman"/>
          <w:sz w:val="24"/>
          <w:szCs w:val="24"/>
          <w:lang w:val="sr-Latn-RS"/>
        </w:rPr>
        <w:t>Mimica, Aljoša i Marija Bogdanović (ur.) 2007. Sociološki rečnik. Beograd: Službeni glasnik(iz knjige u pdf-u pročitajte određene odrednice, okačene u Mudlu</w:t>
      </w:r>
      <w:r w:rsidR="004B48FD" w:rsidRPr="00777862">
        <w:rPr>
          <w:rFonts w:ascii="Georgia" w:hAnsi="Georgia" w:cs="Times New Roman"/>
          <w:sz w:val="24"/>
          <w:szCs w:val="24"/>
          <w:lang w:val="sr-Latn-RS"/>
        </w:rPr>
        <w:t>, tematski uparene sa vašim osnovnim člankom</w:t>
      </w:r>
      <w:r w:rsidR="00A51625" w:rsidRPr="00777862">
        <w:rPr>
          <w:rFonts w:ascii="Georgia" w:hAnsi="Georgia" w:cs="Times New Roman"/>
          <w:sz w:val="24"/>
          <w:szCs w:val="24"/>
          <w:lang w:val="sr-Latn-RS"/>
        </w:rPr>
        <w:t>/delom knjige</w:t>
      </w:r>
      <w:r w:rsidRPr="00777862">
        <w:rPr>
          <w:rFonts w:ascii="Georgia" w:hAnsi="Georgia" w:cs="Times New Roman"/>
          <w:sz w:val="24"/>
          <w:szCs w:val="24"/>
          <w:lang w:val="sr-Latn-RS"/>
        </w:rPr>
        <w:t>)</w:t>
      </w:r>
    </w:p>
    <w:p w14:paraId="3738ACAF" w14:textId="77777777" w:rsidR="004B48FD" w:rsidRPr="00777862" w:rsidRDefault="004B48FD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59A4A55F" w14:textId="77777777" w:rsidR="00584731" w:rsidRPr="00777862" w:rsidRDefault="00584731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4BD2B75B" w14:textId="456044E6" w:rsidR="001C0C9E" w:rsidRPr="00777862" w:rsidRDefault="00777862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  <w:r w:rsidRPr="00777862">
        <w:rPr>
          <w:rFonts w:ascii="Georgia" w:hAnsi="Georgia"/>
          <w:sz w:val="24"/>
          <w:szCs w:val="24"/>
          <w:lang w:val="sr-Latn-RS"/>
        </w:rPr>
        <w:t>Tekstove iz svojih izvučenih paketa pronaći ćete</w:t>
      </w:r>
      <w:r w:rsidRPr="00777862">
        <w:rPr>
          <w:rFonts w:ascii="Georgia" w:hAnsi="Georgia" w:cs="Times New Roman"/>
          <w:sz w:val="24"/>
          <w:szCs w:val="24"/>
          <w:lang w:val="sr-Latn-RS"/>
        </w:rPr>
        <w:t xml:space="preserve"> </w:t>
      </w:r>
      <w:r w:rsidR="001C0C9E" w:rsidRPr="00777862">
        <w:rPr>
          <w:rFonts w:ascii="Georgia" w:hAnsi="Georgia" w:cs="Times New Roman"/>
          <w:sz w:val="24"/>
          <w:szCs w:val="24"/>
          <w:lang w:val="sr-Latn-RS"/>
        </w:rPr>
        <w:t>u okvi</w:t>
      </w:r>
      <w:r w:rsidR="009E5DAE" w:rsidRPr="00777862">
        <w:rPr>
          <w:rFonts w:ascii="Georgia" w:hAnsi="Georgia" w:cs="Times New Roman"/>
          <w:sz w:val="24"/>
          <w:szCs w:val="24"/>
          <w:lang w:val="sr-Latn-RS"/>
        </w:rPr>
        <w:t>ru svoje izvučene teme pronaći će</w:t>
      </w:r>
      <w:r w:rsidR="001C0C9E" w:rsidRPr="00777862">
        <w:rPr>
          <w:rFonts w:ascii="Georgia" w:hAnsi="Georgia" w:cs="Times New Roman"/>
          <w:sz w:val="24"/>
          <w:szCs w:val="24"/>
          <w:lang w:val="sr-Latn-RS"/>
        </w:rPr>
        <w:t>te kao pdf fajlove na mudlu ili u bibliotekama odeljenja našeg fakulteta (i na vebu):</w:t>
      </w:r>
    </w:p>
    <w:p w14:paraId="7F80C95D" w14:textId="77777777" w:rsidR="004B48FD" w:rsidRPr="00777862" w:rsidRDefault="004B48FD" w:rsidP="004942BD">
      <w:pPr>
        <w:spacing w:after="0" w:line="240" w:lineRule="auto"/>
        <w:contextualSpacing/>
        <w:rPr>
          <w:rFonts w:ascii="Georgia" w:hAnsi="Georgia" w:cs="Times New Roman"/>
          <w:sz w:val="24"/>
          <w:szCs w:val="24"/>
          <w:lang w:val="sr-Latn-RS"/>
        </w:rPr>
      </w:pPr>
    </w:p>
    <w:p w14:paraId="22FE5CB6" w14:textId="77777777" w:rsidR="00AC3B2A" w:rsidRPr="00777862" w:rsidRDefault="00AC3B2A" w:rsidP="004942BD">
      <w:pPr>
        <w:spacing w:after="0" w:line="240" w:lineRule="auto"/>
        <w:contextualSpacing/>
        <w:jc w:val="both"/>
        <w:rPr>
          <w:rFonts w:ascii="Georgia" w:eastAsia="Microsoft JhengHei" w:hAnsi="Georgia" w:cs="Times New Roman"/>
          <w:sz w:val="24"/>
          <w:szCs w:val="24"/>
          <w:lang w:val="sr-Latn-RS" w:eastAsia="sr-Latn-CS"/>
        </w:rPr>
      </w:pPr>
    </w:p>
    <w:p w14:paraId="13376FB6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Berger, Peter L. i Thomas Luckmann. 1992.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Socijalna konstrukcija zbilje: rasprava o sociologiji znanja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Preveo Srđan Dvornik. Zagreb: Naprijed, str. 15–34, 67–88.</w:t>
      </w:r>
    </w:p>
    <w:p w14:paraId="3DDE6075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Carr, Edward Hallett. 2004.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Što je povijest?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Preveo Danijel Vojak. Zagreb: Srednja Europa, str. 5–24.</w:t>
      </w:r>
    </w:p>
    <w:p w14:paraId="583FFA9B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Cohen, Morris R. i Ernest Nagel. 1965.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Uvod u logiku i naučni metod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Preveo Aleksandar Kron. Beograd: Zavod za izdavanje udžbenika SR Srbije, str. 218–261.</w:t>
      </w:r>
    </w:p>
    <w:p w14:paraId="5EB0C8F1" w14:textId="43D72E32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Đurić, Slađana. 2005. „Metodologija fokusgrupnog istraživanja“.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Sociologija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47 (1): 1–26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</w:t>
      </w:r>
    </w:p>
    <w:p w14:paraId="3F199B7E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European Commission. 2010.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European Textbook on Ethics in Research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Luxembourg: Publications Office of the European Union, str. 3–79, 100–129.</w:t>
      </w:r>
    </w:p>
    <w:p w14:paraId="44EE0413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Feyerabend, Paul. 1987.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Protiv metode: skica jedne anarhističke teorije spoznaje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Preveo Mario Suško. Sarajev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>o: Veselin Masleša, str. 27–55.</w:t>
      </w:r>
    </w:p>
    <w:p w14:paraId="7A1F2E02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fon Riht, Georg Henrik. 1975.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Objašnjenje i razumevanje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Preveo Aleksandar Pavković. Beograd: Nolit, str. 55–76, 182–218.</w:t>
      </w:r>
    </w:p>
    <w:p w14:paraId="1934EC27" w14:textId="04BEEF63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Fromm, Erich. 1975.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Anatomija ljudske destruktivnosti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Zagreb: Naprijed, knj. 1, „O psih</w:t>
      </w:r>
      <w:r w:rsidR="00B41A47" w:rsidRPr="00777862">
        <w:rPr>
          <w:rFonts w:ascii="Georgia" w:eastAsia="Times New Roman" w:hAnsi="Georgia" w:cs="Times New Roman"/>
          <w:sz w:val="24"/>
          <w:szCs w:val="24"/>
          <w:lang w:val="sr-Latn-RS"/>
        </w:rPr>
        <w:t>ološkim eksperimentima“, str. 62–83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</w:t>
      </w:r>
    </w:p>
    <w:p w14:paraId="1E545D86" w14:textId="19E14E15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Gadamer, Hans-Georg. 1978.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Istina i metoda: osnovi filozofske hermeneutike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Preveo Slobodan Novakov. Sarajev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o: Veselin Masleša, str. </w:t>
      </w:r>
      <w:r w:rsidR="00D12B87">
        <w:rPr>
          <w:rFonts w:ascii="Georgia" w:eastAsia="Times New Roman" w:hAnsi="Georgia" w:cs="Times New Roman"/>
          <w:sz w:val="24"/>
          <w:szCs w:val="24"/>
          <w:lang w:val="sr-Latn-RS"/>
        </w:rPr>
        <w:t>298-329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>.</w:t>
      </w:r>
    </w:p>
    <w:p w14:paraId="01C9C571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Gronden, Žan. 2010.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Uvod u filozofsku hermeneutiku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Prevela Emina Peruničić. Novi Sad: Akademska knjiga, str. 13–33.</w:t>
      </w:r>
    </w:p>
    <w:p w14:paraId="34A84476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Heking, Ijan. 2012.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Društvena konstrukcija – ali čega?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Preveo Tomislav Kargačin. Novi Sad: Med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>iterran Publishing, str. 15–92.</w:t>
      </w:r>
    </w:p>
    <w:p w14:paraId="3657367E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Hempel, Carl G. 1997.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Filosofija prirodnih nauka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Beograd: Plato, str. 43–88.*</w:t>
      </w:r>
    </w:p>
    <w:p w14:paraId="4AD23F2A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Izrael, Mark i Ijan Hej. 2012.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Etika istraživanja u društvenim naukama: između etičkog ponašanja i poštovanja propisa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Preveo Miloš Milenković. Beograd: Službeni glasnik, str. 19–31, 91–194.</w:t>
      </w:r>
    </w:p>
    <w:p w14:paraId="7ECDFB5B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Janičić, Bojan. 2019.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Osnove anketnih istraživanja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Novi Sad: Filozofski fakultet Univerziteta u Novom Sadu, str. 110–181, 204–214, 260–271.</w:t>
      </w:r>
    </w:p>
    <w:p w14:paraId="3F30CEBD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Kun, Tomas S. 1974.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Struktura naučnih revolucija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Preveo Staniša Novaković. Beograd: Nolit, str. 40–98.</w:t>
      </w:r>
    </w:p>
    <w:p w14:paraId="4E780C17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Latur, Bruno. 2010.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Nikada nismo bili moderni: esej iz simetrične antropologije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Prevela Olja Petronić. Novi Sad: Mediterran Publishing, str. 15–64.</w:t>
      </w:r>
    </w:p>
    <w:p w14:paraId="6E74A99E" w14:textId="4B09912C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Manhajm, Karl. 1968.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Ideologija i utopija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Preveo Branimir Živojinović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>. Beograd: Nolit, str. 259–307.</w:t>
      </w:r>
    </w:p>
    <w:p w14:paraId="56216221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lastRenderedPageBreak/>
        <w:t xml:space="preserve">Milić, Vojin. 1978.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Sociološki metod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2. dopunjeno izdanje. Beograd: Nolit, str. 11–31, 115–146.</w:t>
      </w:r>
    </w:p>
    <w:p w14:paraId="59BE684C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Mills, C. Wright. 1964.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Sociološka imaginacija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Beograd: Savremena škola, str. 49–75.*</w:t>
      </w:r>
    </w:p>
    <w:p w14:paraId="78B4236B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Moser, C. A. 1962.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Metodi anketiranja u istraživanju društvenih pojava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Beograd: Kultura, str. 153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>–186, 287–323.</w:t>
      </w:r>
    </w:p>
    <w:p w14:paraId="31BFAAB8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Nejgel, Ernest. 1974.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Struktura nauke: problemi logike naučnog objašnjenja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Uvodna studija i prevod Aleksandar Kron. Beograd: Nolit, str. 13–24, 397–486.</w:t>
      </w:r>
    </w:p>
    <w:p w14:paraId="21052F6F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Novaković, Staniša. 1994.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Uvod u opštu metodologiju i istorija metodološke misli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Beograd: Filozofski fakultet, str. 0–83.</w:t>
      </w:r>
    </w:p>
    <w:p w14:paraId="5EF97FF4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Novaković, Staniša. 2001. „Neka osnovna pitanja metodologije“. U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Filozofija, metod i razvoj naučnog saznanja: izabrani radovi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, knj. 2. Beograd: Institut za filozofiju Filozofskog fakulteta, str. 0–23, 30–46.</w:t>
      </w:r>
    </w:p>
    <w:p w14:paraId="24AE8A2F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Okaša, Samir. 2004.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Filozofija nauke: kratak uvod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Prevela Vanja Hreljić. Sarajevo: TKD Šahinpašić, str. 1–86.</w:t>
      </w:r>
    </w:p>
    <w:p w14:paraId="56F7FF0B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Poper, Karl R. 2002.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Pretpostavke i pobijanja: rast naučnog znanja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Preveo Dragan D. Lakićević. Sremski Karlovci – Novi Sad: Izdavačka knjižarnica Zorana Stojanovića, str. 477–491.</w:t>
      </w:r>
    </w:p>
    <w:p w14:paraId="03003E43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Popper, Karl R. 1973.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Logika naučnog otkrića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Preveo Staniša Novaković. Beograd: Nolit, str. 61–83.</w:t>
      </w:r>
    </w:p>
    <w:p w14:paraId="1EFD48E2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Sesardić, Neven. 1984.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Fizikalizam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Beograd: Istraživačko-izdavački centar SSO Srbije, str. 77–116.</w:t>
      </w:r>
    </w:p>
    <w:p w14:paraId="75E1DAFE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Sinđelić, Svetozar. 1995. „Paradigme i uticaj društvenih faktora na nauku“.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Sociološki pregled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29 (3): 273–292.</w:t>
      </w:r>
    </w:p>
    <w:p w14:paraId="749B3AC1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Spasić, Ivana, prir. 1998.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Interpretativna sociologija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Beograd: Zavod za udžbenike i nastavna sredstva, str. 5–23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(Uvodna studija)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</w:t>
      </w:r>
    </w:p>
    <w:p w14:paraId="022A0151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Stojnov, Dušan. 2001. „Konstruktivistički pogled na svet: Predstavljanje jedne paradigme“.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Psihologija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 34 (1–2): 9–48.</w:t>
      </w:r>
    </w:p>
    <w:p w14:paraId="20813600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Šic, Alfred. 1998. „O višestrukim stvarnostima“. U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Interpretativna sociologija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, prir. Ivana Spasić, 87–108. Beograd: Zavod za udžbenike i nastavna sredstva.</w:t>
      </w:r>
    </w:p>
    <w:p w14:paraId="180172F9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Šimunović-Bešlin, Biljana. 2001.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Kako se piše istorija: priručnik za početnike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Novi Sad: Platoneum, str. 1–44.</w:t>
      </w:r>
    </w:p>
    <w:p w14:paraId="646FF516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Veber, Maks. 1976.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Privreda i društvo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Beogra</w:t>
      </w:r>
      <w:r w:rsidRPr="00777862">
        <w:rPr>
          <w:rFonts w:ascii="Georgia" w:eastAsia="Times New Roman" w:hAnsi="Georgia" w:cs="Times New Roman"/>
          <w:sz w:val="24"/>
          <w:szCs w:val="24"/>
          <w:lang w:val="sr-Latn-RS"/>
        </w:rPr>
        <w:t>d: Prosveta, knj. 1, str. 3–28.</w:t>
      </w:r>
    </w:p>
    <w:p w14:paraId="361A2A0E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Veber, Maks. 1998.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Duhovni rad kao poziv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Preveo Dušan Janić. Sremski Karlovci – Novi Sad: Izdavačka knjižarnica Zorana Stojanovića, str. 64–100.</w:t>
      </w:r>
    </w:p>
    <w:p w14:paraId="24CC257E" w14:textId="77777777" w:rsidR="00AC3B2A" w:rsidRPr="00584731" w:rsidRDefault="00AC3B2A" w:rsidP="004942BD">
      <w:pPr>
        <w:spacing w:after="0" w:line="240" w:lineRule="auto"/>
        <w:ind w:left="720" w:hanging="720"/>
        <w:contextualSpacing/>
        <w:rPr>
          <w:rFonts w:ascii="Georgia" w:eastAsia="Times New Roman" w:hAnsi="Georgia" w:cs="Times New Roman"/>
          <w:sz w:val="24"/>
          <w:szCs w:val="24"/>
          <w:lang w:val="sr-Latn-RS"/>
        </w:rPr>
      </w:pP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 xml:space="preserve">Weber, Max. 1986. </w:t>
      </w:r>
      <w:r w:rsidRPr="00777862">
        <w:rPr>
          <w:rFonts w:ascii="Georgia" w:eastAsia="Times New Roman" w:hAnsi="Georgia" w:cs="Times New Roman"/>
          <w:i/>
          <w:iCs/>
          <w:sz w:val="24"/>
          <w:szCs w:val="24"/>
          <w:lang w:val="sr-Latn-RS"/>
        </w:rPr>
        <w:t>Metodologija društvenih nauka</w:t>
      </w:r>
      <w:r w:rsidRPr="00584731">
        <w:rPr>
          <w:rFonts w:ascii="Georgia" w:eastAsia="Times New Roman" w:hAnsi="Georgia" w:cs="Times New Roman"/>
          <w:sz w:val="24"/>
          <w:szCs w:val="24"/>
          <w:lang w:val="sr-Latn-RS"/>
        </w:rPr>
        <w:t>. Izbor, prevod i predgovor Ante Marušić. Zagreb: Globus, str. 21–84, 203–252.</w:t>
      </w:r>
    </w:p>
    <w:sectPr w:rsidR="00AC3B2A" w:rsidRPr="00584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15086"/>
    <w:multiLevelType w:val="hybridMultilevel"/>
    <w:tmpl w:val="54D61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36660"/>
    <w:multiLevelType w:val="hybridMultilevel"/>
    <w:tmpl w:val="6636A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A207BD"/>
    <w:multiLevelType w:val="multilevel"/>
    <w:tmpl w:val="3E827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462887"/>
    <w:multiLevelType w:val="multilevel"/>
    <w:tmpl w:val="FFBC9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715315"/>
    <w:multiLevelType w:val="hybridMultilevel"/>
    <w:tmpl w:val="0DB42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736CB"/>
    <w:multiLevelType w:val="hybridMultilevel"/>
    <w:tmpl w:val="79983B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89177B"/>
    <w:multiLevelType w:val="hybridMultilevel"/>
    <w:tmpl w:val="ED86B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C769C3"/>
    <w:multiLevelType w:val="multilevel"/>
    <w:tmpl w:val="3676C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8B1F93"/>
    <w:multiLevelType w:val="hybridMultilevel"/>
    <w:tmpl w:val="17DCB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3D015B"/>
    <w:multiLevelType w:val="hybridMultilevel"/>
    <w:tmpl w:val="5664C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5A071F"/>
    <w:multiLevelType w:val="hybridMultilevel"/>
    <w:tmpl w:val="E684E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347D7D"/>
    <w:multiLevelType w:val="hybridMultilevel"/>
    <w:tmpl w:val="14BE4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AF5307"/>
    <w:multiLevelType w:val="hybridMultilevel"/>
    <w:tmpl w:val="A0E05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F572F3"/>
    <w:multiLevelType w:val="hybridMultilevel"/>
    <w:tmpl w:val="31AE5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030F0B"/>
    <w:multiLevelType w:val="hybridMultilevel"/>
    <w:tmpl w:val="173CC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1D5ABC"/>
    <w:multiLevelType w:val="hybridMultilevel"/>
    <w:tmpl w:val="E1FC0B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F07468"/>
    <w:multiLevelType w:val="hybridMultilevel"/>
    <w:tmpl w:val="F978F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1D4331"/>
    <w:multiLevelType w:val="multilevel"/>
    <w:tmpl w:val="F56E4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6742B19"/>
    <w:multiLevelType w:val="hybridMultilevel"/>
    <w:tmpl w:val="0DB42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F57CF4"/>
    <w:multiLevelType w:val="hybridMultilevel"/>
    <w:tmpl w:val="034E1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4C5C86"/>
    <w:multiLevelType w:val="multilevel"/>
    <w:tmpl w:val="8916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7459AA"/>
    <w:multiLevelType w:val="hybridMultilevel"/>
    <w:tmpl w:val="50320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FC063C"/>
    <w:multiLevelType w:val="multilevel"/>
    <w:tmpl w:val="BFEA2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5E490A"/>
    <w:multiLevelType w:val="multilevel"/>
    <w:tmpl w:val="B6127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AD78BB"/>
    <w:multiLevelType w:val="multilevel"/>
    <w:tmpl w:val="F836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C57F5B"/>
    <w:multiLevelType w:val="multilevel"/>
    <w:tmpl w:val="4FB68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CA28F3"/>
    <w:multiLevelType w:val="hybridMultilevel"/>
    <w:tmpl w:val="2D520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1"/>
  </w:num>
  <w:num w:numId="5">
    <w:abstractNumId w:val="16"/>
  </w:num>
  <w:num w:numId="6">
    <w:abstractNumId w:val="11"/>
  </w:num>
  <w:num w:numId="7">
    <w:abstractNumId w:val="0"/>
  </w:num>
  <w:num w:numId="8">
    <w:abstractNumId w:val="6"/>
  </w:num>
  <w:num w:numId="9">
    <w:abstractNumId w:val="4"/>
  </w:num>
  <w:num w:numId="10">
    <w:abstractNumId w:val="10"/>
  </w:num>
  <w:num w:numId="11">
    <w:abstractNumId w:val="13"/>
  </w:num>
  <w:num w:numId="12">
    <w:abstractNumId w:val="18"/>
  </w:num>
  <w:num w:numId="13">
    <w:abstractNumId w:val="26"/>
  </w:num>
  <w:num w:numId="14">
    <w:abstractNumId w:val="12"/>
  </w:num>
  <w:num w:numId="15">
    <w:abstractNumId w:val="9"/>
  </w:num>
  <w:num w:numId="16">
    <w:abstractNumId w:val="15"/>
  </w:num>
  <w:num w:numId="17">
    <w:abstractNumId w:val="17"/>
  </w:num>
  <w:num w:numId="18">
    <w:abstractNumId w:val="24"/>
  </w:num>
  <w:num w:numId="19">
    <w:abstractNumId w:val="3"/>
  </w:num>
  <w:num w:numId="20">
    <w:abstractNumId w:val="20"/>
  </w:num>
  <w:num w:numId="21">
    <w:abstractNumId w:val="14"/>
  </w:num>
  <w:num w:numId="22">
    <w:abstractNumId w:val="21"/>
  </w:num>
  <w:num w:numId="23">
    <w:abstractNumId w:val="8"/>
  </w:num>
  <w:num w:numId="24">
    <w:abstractNumId w:val="23"/>
  </w:num>
  <w:num w:numId="25">
    <w:abstractNumId w:val="22"/>
  </w:num>
  <w:num w:numId="26">
    <w:abstractNumId w:val="25"/>
  </w:num>
  <w:num w:numId="27">
    <w:abstractNumId w:val="7"/>
  </w:num>
  <w:num w:numId="28">
    <w:abstractNumId w:val="19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091"/>
    <w:rsid w:val="0000148E"/>
    <w:rsid w:val="00011465"/>
    <w:rsid w:val="00014112"/>
    <w:rsid w:val="000172C5"/>
    <w:rsid w:val="000227B2"/>
    <w:rsid w:val="00025F5B"/>
    <w:rsid w:val="000266D0"/>
    <w:rsid w:val="000329C6"/>
    <w:rsid w:val="00032BF5"/>
    <w:rsid w:val="00035622"/>
    <w:rsid w:val="00036821"/>
    <w:rsid w:val="00040774"/>
    <w:rsid w:val="00044312"/>
    <w:rsid w:val="00051517"/>
    <w:rsid w:val="00067224"/>
    <w:rsid w:val="00082C53"/>
    <w:rsid w:val="00085376"/>
    <w:rsid w:val="00095FBF"/>
    <w:rsid w:val="000A7339"/>
    <w:rsid w:val="000B5303"/>
    <w:rsid w:val="000B5AE7"/>
    <w:rsid w:val="000C4CBD"/>
    <w:rsid w:val="000C53E3"/>
    <w:rsid w:val="000C545B"/>
    <w:rsid w:val="000D510E"/>
    <w:rsid w:val="000E7553"/>
    <w:rsid w:val="000F0E82"/>
    <w:rsid w:val="00103703"/>
    <w:rsid w:val="00103DEE"/>
    <w:rsid w:val="0011176A"/>
    <w:rsid w:val="00114825"/>
    <w:rsid w:val="00130178"/>
    <w:rsid w:val="001311C2"/>
    <w:rsid w:val="00133CE9"/>
    <w:rsid w:val="00140A18"/>
    <w:rsid w:val="001515E1"/>
    <w:rsid w:val="00154A22"/>
    <w:rsid w:val="00157EC2"/>
    <w:rsid w:val="00165346"/>
    <w:rsid w:val="00172AFF"/>
    <w:rsid w:val="00177E84"/>
    <w:rsid w:val="0018260C"/>
    <w:rsid w:val="0018657C"/>
    <w:rsid w:val="001935CB"/>
    <w:rsid w:val="00194AB5"/>
    <w:rsid w:val="001971E1"/>
    <w:rsid w:val="001A0374"/>
    <w:rsid w:val="001A05CB"/>
    <w:rsid w:val="001A1855"/>
    <w:rsid w:val="001A3091"/>
    <w:rsid w:val="001A6206"/>
    <w:rsid w:val="001C0C9E"/>
    <w:rsid w:val="001C1D10"/>
    <w:rsid w:val="001C255C"/>
    <w:rsid w:val="001C3E47"/>
    <w:rsid w:val="001D0DAF"/>
    <w:rsid w:val="001E7F7D"/>
    <w:rsid w:val="001F0192"/>
    <w:rsid w:val="0020156C"/>
    <w:rsid w:val="0023339D"/>
    <w:rsid w:val="00234176"/>
    <w:rsid w:val="00237DFC"/>
    <w:rsid w:val="00244465"/>
    <w:rsid w:val="00252E4F"/>
    <w:rsid w:val="002675DC"/>
    <w:rsid w:val="00284458"/>
    <w:rsid w:val="002846CF"/>
    <w:rsid w:val="00285620"/>
    <w:rsid w:val="00290DBC"/>
    <w:rsid w:val="002944CE"/>
    <w:rsid w:val="002A0C76"/>
    <w:rsid w:val="002A3BB2"/>
    <w:rsid w:val="002B603D"/>
    <w:rsid w:val="002C2D40"/>
    <w:rsid w:val="002C78FA"/>
    <w:rsid w:val="002D36A0"/>
    <w:rsid w:val="002E571C"/>
    <w:rsid w:val="002E6714"/>
    <w:rsid w:val="002F74A3"/>
    <w:rsid w:val="003071E2"/>
    <w:rsid w:val="003236A1"/>
    <w:rsid w:val="00326179"/>
    <w:rsid w:val="0034155F"/>
    <w:rsid w:val="003651BA"/>
    <w:rsid w:val="00374B88"/>
    <w:rsid w:val="003756B8"/>
    <w:rsid w:val="00384476"/>
    <w:rsid w:val="00386628"/>
    <w:rsid w:val="00386C2C"/>
    <w:rsid w:val="003872AB"/>
    <w:rsid w:val="003A15E0"/>
    <w:rsid w:val="003A226B"/>
    <w:rsid w:val="003A6312"/>
    <w:rsid w:val="003D6933"/>
    <w:rsid w:val="003D747E"/>
    <w:rsid w:val="00400C59"/>
    <w:rsid w:val="00407084"/>
    <w:rsid w:val="00422A6C"/>
    <w:rsid w:val="00423939"/>
    <w:rsid w:val="004240B6"/>
    <w:rsid w:val="00431755"/>
    <w:rsid w:val="00431DEB"/>
    <w:rsid w:val="0044099B"/>
    <w:rsid w:val="004469F2"/>
    <w:rsid w:val="004514F8"/>
    <w:rsid w:val="00491BE7"/>
    <w:rsid w:val="00492BCF"/>
    <w:rsid w:val="004942BD"/>
    <w:rsid w:val="004A11E1"/>
    <w:rsid w:val="004A1AD6"/>
    <w:rsid w:val="004B20BB"/>
    <w:rsid w:val="004B48FD"/>
    <w:rsid w:val="004B4BE9"/>
    <w:rsid w:val="004C1BF3"/>
    <w:rsid w:val="004D5EC7"/>
    <w:rsid w:val="004F212F"/>
    <w:rsid w:val="004F7FAD"/>
    <w:rsid w:val="00500C73"/>
    <w:rsid w:val="00505B18"/>
    <w:rsid w:val="00512213"/>
    <w:rsid w:val="0053020D"/>
    <w:rsid w:val="00535A47"/>
    <w:rsid w:val="005468E9"/>
    <w:rsid w:val="005718C0"/>
    <w:rsid w:val="00584731"/>
    <w:rsid w:val="005936AB"/>
    <w:rsid w:val="005956CC"/>
    <w:rsid w:val="005C38BC"/>
    <w:rsid w:val="005C5839"/>
    <w:rsid w:val="00600C81"/>
    <w:rsid w:val="00607B12"/>
    <w:rsid w:val="006102E1"/>
    <w:rsid w:val="00623B88"/>
    <w:rsid w:val="00624E69"/>
    <w:rsid w:val="00625635"/>
    <w:rsid w:val="00625AD2"/>
    <w:rsid w:val="006303B5"/>
    <w:rsid w:val="00630872"/>
    <w:rsid w:val="00644854"/>
    <w:rsid w:val="0065753A"/>
    <w:rsid w:val="006737E5"/>
    <w:rsid w:val="00682B26"/>
    <w:rsid w:val="00691CE4"/>
    <w:rsid w:val="00695E56"/>
    <w:rsid w:val="006A5AA1"/>
    <w:rsid w:val="006A6B31"/>
    <w:rsid w:val="006B5D95"/>
    <w:rsid w:val="006D298F"/>
    <w:rsid w:val="006D45C7"/>
    <w:rsid w:val="006E0CCE"/>
    <w:rsid w:val="006E4D87"/>
    <w:rsid w:val="006F3526"/>
    <w:rsid w:val="006F4866"/>
    <w:rsid w:val="0072619D"/>
    <w:rsid w:val="007269B9"/>
    <w:rsid w:val="00726D7B"/>
    <w:rsid w:val="00726F4C"/>
    <w:rsid w:val="00737B6A"/>
    <w:rsid w:val="00741C86"/>
    <w:rsid w:val="0074287E"/>
    <w:rsid w:val="007471CC"/>
    <w:rsid w:val="00762418"/>
    <w:rsid w:val="007630DA"/>
    <w:rsid w:val="00777857"/>
    <w:rsid w:val="00777862"/>
    <w:rsid w:val="00784504"/>
    <w:rsid w:val="0079569E"/>
    <w:rsid w:val="007A2A8F"/>
    <w:rsid w:val="007C0686"/>
    <w:rsid w:val="007C1E80"/>
    <w:rsid w:val="007D5C5F"/>
    <w:rsid w:val="007E1C79"/>
    <w:rsid w:val="007E3C72"/>
    <w:rsid w:val="007F6F31"/>
    <w:rsid w:val="0081749D"/>
    <w:rsid w:val="00821F91"/>
    <w:rsid w:val="00822CA7"/>
    <w:rsid w:val="00824120"/>
    <w:rsid w:val="00833DD3"/>
    <w:rsid w:val="008342D0"/>
    <w:rsid w:val="00850959"/>
    <w:rsid w:val="008672B2"/>
    <w:rsid w:val="008704F1"/>
    <w:rsid w:val="008858C1"/>
    <w:rsid w:val="008911B6"/>
    <w:rsid w:val="008967F2"/>
    <w:rsid w:val="008A1DDA"/>
    <w:rsid w:val="008A5290"/>
    <w:rsid w:val="008A69E1"/>
    <w:rsid w:val="008E7AFF"/>
    <w:rsid w:val="00907C7F"/>
    <w:rsid w:val="0093151D"/>
    <w:rsid w:val="009466BB"/>
    <w:rsid w:val="009468B8"/>
    <w:rsid w:val="009470DD"/>
    <w:rsid w:val="00951AA0"/>
    <w:rsid w:val="009521C7"/>
    <w:rsid w:val="00955816"/>
    <w:rsid w:val="009573FF"/>
    <w:rsid w:val="009657F9"/>
    <w:rsid w:val="00965F07"/>
    <w:rsid w:val="00980B4B"/>
    <w:rsid w:val="00980FE5"/>
    <w:rsid w:val="00982059"/>
    <w:rsid w:val="00987A51"/>
    <w:rsid w:val="009A44E9"/>
    <w:rsid w:val="009A688D"/>
    <w:rsid w:val="009B1383"/>
    <w:rsid w:val="009B4928"/>
    <w:rsid w:val="009C0371"/>
    <w:rsid w:val="009D02B0"/>
    <w:rsid w:val="009E5DAE"/>
    <w:rsid w:val="009F0F32"/>
    <w:rsid w:val="009F10A8"/>
    <w:rsid w:val="009F360C"/>
    <w:rsid w:val="00A06E31"/>
    <w:rsid w:val="00A10AE4"/>
    <w:rsid w:val="00A111CD"/>
    <w:rsid w:val="00A11561"/>
    <w:rsid w:val="00A22149"/>
    <w:rsid w:val="00A25319"/>
    <w:rsid w:val="00A42FF8"/>
    <w:rsid w:val="00A44731"/>
    <w:rsid w:val="00A504EC"/>
    <w:rsid w:val="00A51625"/>
    <w:rsid w:val="00A55532"/>
    <w:rsid w:val="00A64515"/>
    <w:rsid w:val="00A70EDF"/>
    <w:rsid w:val="00A721CF"/>
    <w:rsid w:val="00A72C3C"/>
    <w:rsid w:val="00A76D1C"/>
    <w:rsid w:val="00A9108E"/>
    <w:rsid w:val="00A97608"/>
    <w:rsid w:val="00AA15C2"/>
    <w:rsid w:val="00AA4200"/>
    <w:rsid w:val="00AB1A58"/>
    <w:rsid w:val="00AC3B2A"/>
    <w:rsid w:val="00AD4E9E"/>
    <w:rsid w:val="00AE5F15"/>
    <w:rsid w:val="00AE7C06"/>
    <w:rsid w:val="00AF0071"/>
    <w:rsid w:val="00AF48EA"/>
    <w:rsid w:val="00AF5AD0"/>
    <w:rsid w:val="00AF78C4"/>
    <w:rsid w:val="00B15C35"/>
    <w:rsid w:val="00B24317"/>
    <w:rsid w:val="00B2622E"/>
    <w:rsid w:val="00B30BE4"/>
    <w:rsid w:val="00B417A6"/>
    <w:rsid w:val="00B41A47"/>
    <w:rsid w:val="00B62DDA"/>
    <w:rsid w:val="00B72A80"/>
    <w:rsid w:val="00B73642"/>
    <w:rsid w:val="00B82BF4"/>
    <w:rsid w:val="00B841B8"/>
    <w:rsid w:val="00B92A06"/>
    <w:rsid w:val="00B936F6"/>
    <w:rsid w:val="00BC1147"/>
    <w:rsid w:val="00BC198B"/>
    <w:rsid w:val="00BC2335"/>
    <w:rsid w:val="00BC7218"/>
    <w:rsid w:val="00BC7281"/>
    <w:rsid w:val="00BD12FB"/>
    <w:rsid w:val="00BE497D"/>
    <w:rsid w:val="00BF49AA"/>
    <w:rsid w:val="00BF6F42"/>
    <w:rsid w:val="00C02985"/>
    <w:rsid w:val="00C1717C"/>
    <w:rsid w:val="00C1790D"/>
    <w:rsid w:val="00C17B15"/>
    <w:rsid w:val="00C22CFA"/>
    <w:rsid w:val="00C2411E"/>
    <w:rsid w:val="00C40FB7"/>
    <w:rsid w:val="00C44053"/>
    <w:rsid w:val="00C50480"/>
    <w:rsid w:val="00C535B4"/>
    <w:rsid w:val="00C71837"/>
    <w:rsid w:val="00C814BD"/>
    <w:rsid w:val="00C863D3"/>
    <w:rsid w:val="00C96A12"/>
    <w:rsid w:val="00CA4B85"/>
    <w:rsid w:val="00CB76DD"/>
    <w:rsid w:val="00CD3D00"/>
    <w:rsid w:val="00CE17C8"/>
    <w:rsid w:val="00CE3993"/>
    <w:rsid w:val="00CE52AF"/>
    <w:rsid w:val="00CF3036"/>
    <w:rsid w:val="00D12B87"/>
    <w:rsid w:val="00D13827"/>
    <w:rsid w:val="00D14DF2"/>
    <w:rsid w:val="00D24F32"/>
    <w:rsid w:val="00D26A23"/>
    <w:rsid w:val="00D30BBC"/>
    <w:rsid w:val="00D55E8E"/>
    <w:rsid w:val="00D64A5C"/>
    <w:rsid w:val="00D7289A"/>
    <w:rsid w:val="00D77C89"/>
    <w:rsid w:val="00DA21BE"/>
    <w:rsid w:val="00DC16D8"/>
    <w:rsid w:val="00DD516B"/>
    <w:rsid w:val="00DE5838"/>
    <w:rsid w:val="00DF0F3F"/>
    <w:rsid w:val="00E37C2E"/>
    <w:rsid w:val="00E40610"/>
    <w:rsid w:val="00E42F88"/>
    <w:rsid w:val="00E44168"/>
    <w:rsid w:val="00E50D11"/>
    <w:rsid w:val="00E6174F"/>
    <w:rsid w:val="00E65DFC"/>
    <w:rsid w:val="00E735E2"/>
    <w:rsid w:val="00E77AA4"/>
    <w:rsid w:val="00E83018"/>
    <w:rsid w:val="00EA1BEA"/>
    <w:rsid w:val="00EB0DED"/>
    <w:rsid w:val="00EB0E7C"/>
    <w:rsid w:val="00EB1AA0"/>
    <w:rsid w:val="00EC6AC0"/>
    <w:rsid w:val="00EE22C4"/>
    <w:rsid w:val="00EE311B"/>
    <w:rsid w:val="00EF4910"/>
    <w:rsid w:val="00EF4AC1"/>
    <w:rsid w:val="00EF55EB"/>
    <w:rsid w:val="00F059B6"/>
    <w:rsid w:val="00F344A0"/>
    <w:rsid w:val="00F37DD5"/>
    <w:rsid w:val="00F44444"/>
    <w:rsid w:val="00F55DA5"/>
    <w:rsid w:val="00F61100"/>
    <w:rsid w:val="00F6298E"/>
    <w:rsid w:val="00F64392"/>
    <w:rsid w:val="00FB4B01"/>
    <w:rsid w:val="00FC092C"/>
    <w:rsid w:val="00FD2516"/>
    <w:rsid w:val="00FF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2B8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D11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D1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50D11"/>
    <w:pPr>
      <w:ind w:left="720"/>
      <w:contextualSpacing/>
    </w:pPr>
  </w:style>
  <w:style w:type="table" w:styleId="TableGrid">
    <w:name w:val="Table Grid"/>
    <w:basedOn w:val="TableNormal"/>
    <w:uiPriority w:val="59"/>
    <w:rsid w:val="00E50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07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7084"/>
    <w:rPr>
      <w:b/>
      <w:bCs/>
    </w:rPr>
  </w:style>
  <w:style w:type="character" w:styleId="Emphasis">
    <w:name w:val="Emphasis"/>
    <w:basedOn w:val="DefaultParagraphFont"/>
    <w:uiPriority w:val="20"/>
    <w:qFormat/>
    <w:rsid w:val="0040708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30B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0B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0B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0B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0B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B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D11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0D1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50D11"/>
    <w:pPr>
      <w:ind w:left="720"/>
      <w:contextualSpacing/>
    </w:pPr>
  </w:style>
  <w:style w:type="table" w:styleId="TableGrid">
    <w:name w:val="Table Grid"/>
    <w:basedOn w:val="TableNormal"/>
    <w:uiPriority w:val="59"/>
    <w:rsid w:val="00E50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07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7084"/>
    <w:rPr>
      <w:b/>
      <w:bCs/>
    </w:rPr>
  </w:style>
  <w:style w:type="character" w:styleId="Emphasis">
    <w:name w:val="Emphasis"/>
    <w:basedOn w:val="DefaultParagraphFont"/>
    <w:uiPriority w:val="20"/>
    <w:qFormat/>
    <w:rsid w:val="0040708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30B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0B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0B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0B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0B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odle4.f.bg.ac.rs/course/view.php?id=44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7</Pages>
  <Words>2337</Words>
  <Characters>13327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26</cp:revision>
  <dcterms:created xsi:type="dcterms:W3CDTF">2025-12-24T12:34:00Z</dcterms:created>
  <dcterms:modified xsi:type="dcterms:W3CDTF">2026-10-05T08:49:00Z</dcterms:modified>
</cp:coreProperties>
</file>