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F2C" w:rsidRPr="000A0E8E" w:rsidRDefault="00053F2C" w:rsidP="000A0E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A0E8E" w:rsidRDefault="000A0E8E" w:rsidP="000A0E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A0E8E" w:rsidRPr="000A0E8E" w:rsidRDefault="000A0E8E" w:rsidP="000A0E8E">
      <w:pPr>
        <w:pStyle w:val="Heading1"/>
        <w:jc w:val="center"/>
        <w:rPr>
          <w:rFonts w:ascii="Times New Roman" w:hAnsi="Times New Roman" w:cs="Times New Roman"/>
          <w:sz w:val="36"/>
          <w:lang w:val="sr-Latn-RS"/>
        </w:rPr>
      </w:pPr>
      <w:r w:rsidRPr="000A0E8E">
        <w:rPr>
          <w:rFonts w:ascii="Times New Roman" w:hAnsi="Times New Roman" w:cs="Times New Roman"/>
          <w:sz w:val="36"/>
          <w:lang w:val="sr-Latn-RS"/>
        </w:rPr>
        <w:t>Usklađivanje radne i porodične sfere u Srbiji</w:t>
      </w:r>
    </w:p>
    <w:p w:rsidR="000A0E8E" w:rsidRDefault="000A0E8E" w:rsidP="000A0E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53F2C" w:rsidRPr="000A0E8E" w:rsidRDefault="00053F2C" w:rsidP="000A0E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A0E8E">
        <w:rPr>
          <w:rFonts w:ascii="Times New Roman" w:hAnsi="Times New Roman" w:cs="Times New Roman"/>
          <w:sz w:val="24"/>
          <w:szCs w:val="24"/>
          <w:lang w:val="sr-Latn-RS"/>
        </w:rPr>
        <w:t>Usklađivanje porodične i profesionalne sfere predstavlja deo strategije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svake porodice. Zasnivanje braka, a posebno dobijanje deteta zahteva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usklađivanje supružnika/partnera: </w:t>
      </w:r>
    </w:p>
    <w:p w:rsidR="00053F2C" w:rsidRPr="000A0E8E" w:rsidRDefault="00053F2C" w:rsidP="000A0E8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A0E8E">
        <w:rPr>
          <w:rFonts w:ascii="Times New Roman" w:hAnsi="Times New Roman" w:cs="Times New Roman"/>
          <w:sz w:val="24"/>
          <w:szCs w:val="24"/>
          <w:lang w:val="sr-Latn-RS"/>
        </w:rPr>
        <w:t>oko načina korišćenja vremena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- v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reme na poslu može biti korišćeno kao regularno radno vreme, prekovremeni rad,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skraćeno radno vreme ili kroz fleksibilne aranžmane oba ili jednog supružnika. Unutar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porodice je ključno kako se vreme koristi za staranje o deci, starim osobma i za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kućni rad.</w:t>
      </w:r>
    </w:p>
    <w:p w:rsidR="00053F2C" w:rsidRPr="000A0E8E" w:rsidRDefault="00053F2C" w:rsidP="000A0E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A0E8E">
        <w:rPr>
          <w:rFonts w:ascii="Times New Roman" w:hAnsi="Times New Roman" w:cs="Times New Roman"/>
          <w:sz w:val="24"/>
          <w:szCs w:val="24"/>
          <w:lang w:val="sr-Latn-RS"/>
        </w:rPr>
        <w:t>oko očekivanja od posla i porodice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Očekivanja posla podrazumevaju zahteve koji se postavljaju radnicima i stepen sigurnosti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posla. U porodičnom miljeu se odnosi na supružnička, dečija i srodnička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očekivanja.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053F2C" w:rsidRPr="000A0E8E" w:rsidRDefault="00053F2C" w:rsidP="000A0E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A0E8E">
        <w:rPr>
          <w:rFonts w:ascii="Times New Roman" w:hAnsi="Times New Roman" w:cs="Times New Roman"/>
          <w:sz w:val="24"/>
          <w:szCs w:val="24"/>
          <w:lang w:val="sr-Latn-RS"/>
        </w:rPr>
        <w:t>načina upotrebe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različitih resursa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-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Kapitali se dele na one koji dolaze iz sfere rada poput različitih angažmana koji čine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deo paketa roditeljske podrške na radu (skraćeno radno vreme, briga o deci na poslu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i sl.), one koje dolaze iz državnog sistema i uključuju različite pakete podrške roditeljstvu,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a unutar porodice lični, porodični i socijalni kapital.</w:t>
      </w:r>
    </w:p>
    <w:p w:rsidR="00053F2C" w:rsidRPr="000A0E8E" w:rsidRDefault="00053F2C" w:rsidP="000A0E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53F2C" w:rsidRPr="000A0E8E" w:rsidRDefault="00053F2C" w:rsidP="000A0E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0A0E8E">
        <w:rPr>
          <w:rFonts w:ascii="Times New Roman" w:hAnsi="Times New Roman" w:cs="Times New Roman"/>
          <w:sz w:val="24"/>
          <w:szCs w:val="24"/>
          <w:lang w:val="sr-Latn-RS"/>
        </w:rPr>
        <w:t>Supružnici porodičnu i privatnu sferu usklađuju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tako što primenjuju jednu od dve strategije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A0E8E" w:rsidRPr="000A0E8E">
        <w:rPr>
          <w:rFonts w:ascii="Times New Roman" w:hAnsi="Times New Roman" w:cs="Times New Roman"/>
          <w:b/>
          <w:sz w:val="24"/>
          <w:szCs w:val="24"/>
          <w:highlight w:val="yellow"/>
          <w:lang w:val="sr-Latn-RS"/>
        </w:rPr>
        <w:t>(Slajd 2)</w:t>
      </w:r>
      <w:r w:rsidRPr="000A0E8E">
        <w:rPr>
          <w:rFonts w:ascii="Times New Roman" w:hAnsi="Times New Roman" w:cs="Times New Roman"/>
          <w:b/>
          <w:sz w:val="24"/>
          <w:szCs w:val="24"/>
          <w:highlight w:val="yellow"/>
          <w:lang w:val="sr-Latn-RS"/>
        </w:rPr>
        <w:t>:</w:t>
      </w:r>
      <w:r w:rsidRPr="000A0E8E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</w:p>
    <w:p w:rsidR="00053F2C" w:rsidRPr="000A0E8E" w:rsidRDefault="00053F2C" w:rsidP="000A0E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A0E8E">
        <w:rPr>
          <w:rFonts w:ascii="Times New Roman" w:hAnsi="Times New Roman" w:cs="Times New Roman"/>
          <w:sz w:val="24"/>
          <w:szCs w:val="24"/>
          <w:lang w:val="sr-Latn-RS"/>
        </w:rPr>
        <w:t>smanjenje zahteva, ili</w:t>
      </w:r>
    </w:p>
    <w:p w:rsidR="00053F2C" w:rsidRPr="000A0E8E" w:rsidRDefault="00053F2C" w:rsidP="000A0E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povećanje resursa. </w:t>
      </w:r>
    </w:p>
    <w:p w:rsidR="00053F2C" w:rsidRPr="000A0E8E" w:rsidRDefault="00053F2C" w:rsidP="000A0E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53F2C" w:rsidRPr="000A0E8E" w:rsidRDefault="00053F2C" w:rsidP="000A0E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A0E8E">
        <w:rPr>
          <w:rFonts w:ascii="Times New Roman" w:hAnsi="Times New Roman" w:cs="Times New Roman"/>
          <w:sz w:val="24"/>
          <w:szCs w:val="24"/>
          <w:lang w:val="sr-Latn-RS"/>
        </w:rPr>
        <w:t>U prvom slučaju to može da znači da u sferi rada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dolazi do smanjenje broja radnih sati, odustajanja od posla, odbijanja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prekovremenog rada, odbijanja napredovanja u karijeri. U drugom to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znači povećavanje obima posla za oba ili jednog supružnika, samozapošljavanje,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a unutar domaćinstva unajmljivanje plaćene pomoći za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kućni rad i/ili ojačavanje srodničke mreže podrške (Voydanoff, 2005: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826). Koju će strategiju porodica imati, zavisi od institucionalnih rešenja,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sistema socijalne podrške, radne 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kulture i resursa koje poseduje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porodica.</w:t>
      </w:r>
    </w:p>
    <w:p w:rsidR="00053F2C" w:rsidRPr="000A0E8E" w:rsidRDefault="00053F2C" w:rsidP="000A0E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53F2C" w:rsidRPr="000A0E8E" w:rsidRDefault="00053F2C" w:rsidP="000A0E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53F2C" w:rsidRPr="000A0E8E" w:rsidRDefault="00053F2C" w:rsidP="000A0E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bookmarkStart w:id="0" w:name="_GoBack"/>
      <w:r w:rsidRPr="000A0E8E">
        <w:rPr>
          <w:rFonts w:ascii="Times New Roman" w:hAnsi="Times New Roman" w:cs="Times New Roman"/>
          <w:b/>
          <w:sz w:val="24"/>
          <w:szCs w:val="24"/>
          <w:lang w:val="sr-Latn-RS"/>
        </w:rPr>
        <w:t>Stopa zaposlenosti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bookmarkEnd w:id="0"/>
      <w:r w:rsidRPr="000A0E8E">
        <w:rPr>
          <w:rFonts w:ascii="Times New Roman" w:hAnsi="Times New Roman" w:cs="Times New Roman"/>
          <w:b/>
          <w:sz w:val="24"/>
          <w:szCs w:val="24"/>
          <w:lang w:val="sr-Latn-RS"/>
        </w:rPr>
        <w:t>(</w:t>
      </w:r>
      <w:r w:rsidRPr="000A0E8E">
        <w:rPr>
          <w:rFonts w:ascii="Times New Roman" w:hAnsi="Times New Roman" w:cs="Times New Roman"/>
          <w:b/>
          <w:sz w:val="24"/>
          <w:szCs w:val="24"/>
          <w:highlight w:val="yellow"/>
          <w:lang w:val="sr-Latn-RS"/>
        </w:rPr>
        <w:t>slajd 5</w:t>
      </w:r>
      <w:r w:rsidRPr="000A0E8E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)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u poslednjih 15 godina beleži izvestan pad za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oba pola što je, s jedne strane, rezultat starenja stanovništva, ali u mnogo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većoj meri rezultat dodatnog povećanja nezaposlenosti nakon 2008. godine.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Razlika između zaposlenosti muškaraca i žena se u ovom periodu nešto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intenzivnije smanjuje, ali ne kao rezultat povećanog zapošljavanja žena, već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usled povećanog gubitka posla među muškarcima. Podaci ukazuju da je i u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populaciji mladih došlo do pada zaposlenosti i povećanja udela nezaposlenih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lica od 2008. godine, odnosno od otpočinjanja ekonomske krize, i da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je izvestan oporavak usledio od 2012. godine. Međutim, gotovo neznanto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smanjenje nezaposlenosti je praćeno značajnim smanjenjem poslova koji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mladi obavljaju sa ugovorima za stalno (sa 80,4% 2008. godine opada na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68,4% 2014. godine učešće onih koji imaju stalne radne pozicije) i povećanjem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učešća onih poslova sa privremenim i povremenim ugovorima (sa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14% 2008. godine na 26% 2014. godine) prema podacima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istraživanja Ankete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o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radnoj snazi. Istovremeno se povećava udeo mladih koji ne uspevaju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iz radnog odnosa da ostvare prava na penzijsko i zdravstveno osiguranje,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kao i na plaćeni godišnji odmor i bolovanje (Stanojević, 2015).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745D3C" w:rsidRPr="000A0E8E" w:rsidRDefault="00053F2C" w:rsidP="000A0E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A0E8E">
        <w:rPr>
          <w:rFonts w:ascii="Times New Roman" w:hAnsi="Times New Roman" w:cs="Times New Roman"/>
          <w:sz w:val="24"/>
          <w:szCs w:val="24"/>
          <w:lang w:val="sr-Latn-RS"/>
        </w:rPr>
        <w:t>Postajanje roditeljem postavlja drugačije opcije pred muškarce i žene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na tržištu rada. Podaci nam govore da sa dobijanjem deteta rastu stope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zaposlenosti i muškaraca i žena. Imajući u vidu da mladi najčešće ističu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da im je za odlučivanje na ovaj korak neophodan posao, pretpostavljamo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da je povezanost takva da do odluke da se dobije dete dolazi najčešće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nakon dobijanja posla, i da je u tom smislu značajnija zaposlenost muškarca.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Sa povećanjem broja dece dolazi do pada zaposlenosti žena i konstantnog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stepena upošljenosti muškaraca, čime se rodni jaz povećava na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tržištu rada.</w:t>
      </w:r>
    </w:p>
    <w:p w:rsidR="00053F2C" w:rsidRPr="000A0E8E" w:rsidRDefault="00053F2C" w:rsidP="000A0E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Jasnije podatke o rodnim </w:t>
      </w:r>
      <w:r w:rsidRPr="000A0E8E">
        <w:rPr>
          <w:rFonts w:ascii="Times New Roman" w:hAnsi="Times New Roman" w:cs="Times New Roman"/>
          <w:b/>
          <w:sz w:val="24"/>
          <w:szCs w:val="24"/>
          <w:lang w:val="sr-Latn-RS"/>
        </w:rPr>
        <w:t>disproporcijama koje nastaju na tržištu rada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prilikom tranzicije u roditeljstvo dobijamo ukoliko pogledamo statističke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pokazatelje na tržištu rada mladih starosti 18–35 godina koji jesu i koji nisu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roditelji </w:t>
      </w:r>
      <w:r w:rsidRPr="000A0E8E">
        <w:rPr>
          <w:rFonts w:ascii="Times New Roman" w:hAnsi="Times New Roman" w:cs="Times New Roman"/>
          <w:b/>
          <w:sz w:val="24"/>
          <w:szCs w:val="24"/>
          <w:highlight w:val="yellow"/>
          <w:lang w:val="sr-Latn-RS"/>
        </w:rPr>
        <w:t>(</w:t>
      </w:r>
      <w:r w:rsidRPr="000A0E8E">
        <w:rPr>
          <w:rFonts w:ascii="Times New Roman" w:hAnsi="Times New Roman" w:cs="Times New Roman"/>
          <w:b/>
          <w:sz w:val="24"/>
          <w:szCs w:val="24"/>
          <w:highlight w:val="yellow"/>
          <w:lang w:val="sr-Latn-RS"/>
        </w:rPr>
        <w:t>slajd 6</w:t>
      </w:r>
      <w:r w:rsidRPr="000A0E8E">
        <w:rPr>
          <w:rFonts w:ascii="Times New Roman" w:hAnsi="Times New Roman" w:cs="Times New Roman"/>
          <w:b/>
          <w:sz w:val="24"/>
          <w:szCs w:val="24"/>
          <w:highlight w:val="yellow"/>
          <w:lang w:val="sr-Latn-RS"/>
        </w:rPr>
        <w:t>)</w:t>
      </w:r>
      <w:r w:rsidRPr="000A0E8E">
        <w:rPr>
          <w:rFonts w:ascii="Times New Roman" w:hAnsi="Times New Roman" w:cs="Times New Roman"/>
          <w:b/>
          <w:sz w:val="24"/>
          <w:szCs w:val="24"/>
          <w:lang w:val="sr-Latn-RS"/>
        </w:rPr>
        <w:t>.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Stope nezaposlenosti i mladića i devojaka su gotovo iste,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u proseku svaki treći devojka i mladić ne rade. Nešto je više mladića među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zaposlenima s obzirom na to da oni nešto ranije ulaze na tržište rada i neš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to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više devojaka u procesu obrazovanja. Dobijanje deteta drastično menja proporcije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muškaraca i žena na tržištu rada. Stopa nezaposlenosti žena ostaje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ista, ali nezposlenost muškaraca drastično opada. Dodatno se svaka osma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žena povlači privemeno ili trajno u neaktivnost (kao domaćica). Istovremeno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se povećava zaposlenost i muškaraca i žena, ali značajno više muškaraca.</w:t>
      </w:r>
    </w:p>
    <w:p w:rsidR="00053F2C" w:rsidRPr="000A0E8E" w:rsidRDefault="00053F2C" w:rsidP="000A0E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A0E8E">
        <w:rPr>
          <w:rFonts w:ascii="Times New Roman" w:hAnsi="Times New Roman" w:cs="Times New Roman"/>
          <w:sz w:val="24"/>
          <w:szCs w:val="24"/>
          <w:lang w:val="sr-Latn-RS"/>
        </w:rPr>
        <w:t>Ovi rezultati ukazuju da roditeljstvo sa sobom nosi pritisak na značajan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broj žena da se privremeno ili stalno povuče sa tržišta rada, a na sve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muškarce da se intenzivnije uključe. Na ovaj način se pojačava podela na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privatnu i javnu sferu, i aktiviraju normativi muškarca kao hranioca a žene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kao negovateljice (videti detaljnije u Tomanović, Stanojević, Ljubičić 2016).</w:t>
      </w:r>
    </w:p>
    <w:p w:rsidR="00053F2C" w:rsidRPr="000A0E8E" w:rsidRDefault="00053F2C" w:rsidP="000A0E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53F2C" w:rsidRPr="000A0E8E" w:rsidRDefault="00053F2C" w:rsidP="000A0E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Ipak, kada je reč o </w:t>
      </w:r>
      <w:r w:rsidRPr="000A0E8E">
        <w:rPr>
          <w:rFonts w:ascii="Times New Roman" w:hAnsi="Times New Roman" w:cs="Times New Roman"/>
          <w:b/>
          <w:sz w:val="24"/>
          <w:szCs w:val="24"/>
          <w:lang w:val="sr-Latn-RS"/>
        </w:rPr>
        <w:t>dominantnom modelu angažmana na tržištu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rada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svih roditelja, u Srbiji je najzastupljeniji obrazac u kojem su oba supružnika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zaposlena puno radno vreme. Na osnovu podataka o porodičnim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domaćinstvima48 u čak 71,1% porodica oba supružnika su zaposlena, u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18,5% je muškarac zaposlen, dok je supruga nezaposlena, 6% je porodica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u kojima je žena zaposlena a muškarac nije i 4,4% gde su oba supružnika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van tržišta rada.</w:t>
      </w:r>
    </w:p>
    <w:p w:rsidR="00053F2C" w:rsidRPr="000A0E8E" w:rsidRDefault="00053F2C" w:rsidP="000A0E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A0E8E">
        <w:rPr>
          <w:rFonts w:ascii="Times New Roman" w:hAnsi="Times New Roman" w:cs="Times New Roman"/>
          <w:sz w:val="24"/>
          <w:szCs w:val="24"/>
          <w:lang w:val="sr-Latn-RS"/>
        </w:rPr>
        <w:t>Kad je reč o strukturi raspodele radnog vremena, većina zaposlenih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i muškaraca i žena radi puno radno vreme, a tek je nešto više učešće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žena od muškaraca sa kraćim radnim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v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remenom. Socijalistički ideal je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bio puna zaposlenost stanovništva sa punim radnim vremenom, podrazumevajući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i zaposlenost žena. Ovaj mod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el opstaje i danas kao kulturni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obrazac planiranja profesionalnog angažmana i kao oblik usklađivanja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porodične i profesionalne sfere. Ali nažalost ni privredni ambijent, ni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organizaciona kultura, ali ni zakonodavne prakse Srbije nisu naročito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osetljivi za roditeljske obaveze i optimalne oblike usklađivanja porodičnih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i profesionalih obaveza. Najčešća strategija u slučaju nemogućnosti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unajmljivanja stručnih usluga za čuvanje dece, ili nedostatka roditeljske/srodničke podrške oko dece i domaćinstva, jeste privremeno povlačenje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se tržišta rada žena. Nerazvijena privreda i nedovoljno regulisana sferarada češće dovode do nadeksploatisanja nego do izlaženja u susret roditeljima.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Posebno su mladi roditelji iz nižih društvenih slojeva izloženi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ovim rizicima.</w:t>
      </w:r>
    </w:p>
    <w:p w:rsidR="00053F2C" w:rsidRPr="000A0E8E" w:rsidRDefault="00053F2C" w:rsidP="000A0E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53F2C" w:rsidRPr="000A0E8E" w:rsidRDefault="00053F2C" w:rsidP="000A0E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A0E8E">
        <w:rPr>
          <w:rFonts w:ascii="Times New Roman" w:hAnsi="Times New Roman" w:cs="Times New Roman"/>
          <w:b/>
          <w:sz w:val="24"/>
          <w:szCs w:val="24"/>
          <w:lang w:val="sr-Latn-RS"/>
        </w:rPr>
        <w:t>Rodni jaz na tržištu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je vidljiv i u zaradama muškaraca i žena. Iako su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prosečne zarade (zaposlenih kod pravnih lica) u poslednjoj deceniji nominalno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porasle gotovo tri puta,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istovremeno je rastao i jaz u visini plata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između muškaraca i žena. Zanimljivo je da 2004. godine razlike u prosečnoj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visini plate između muškaraca i žena nisu postojale, deceniju kasnije,</w:t>
      </w:r>
    </w:p>
    <w:p w:rsidR="00053F2C" w:rsidRPr="000A0E8E" w:rsidRDefault="00053F2C" w:rsidP="000A0E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E8E">
        <w:rPr>
          <w:rFonts w:ascii="Times New Roman" w:hAnsi="Times New Roman" w:cs="Times New Roman"/>
          <w:sz w:val="24"/>
          <w:szCs w:val="24"/>
          <w:lang w:val="sr-Latn-RS"/>
        </w:rPr>
        <w:t>2013. godine, razlika je iznosila oko 12 procentnih poena. Žene 2013.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godine uspevaju da ostvare u proseku 88,5% plate svojih kolega, (</w:t>
      </w:r>
      <w:r w:rsidRPr="000A0E8E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Žene i</w:t>
      </w:r>
      <w:r w:rsidR="000A0E8E" w:rsidRPr="000A0E8E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muškarci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, 2014: 76). U gotovo svim sektorima delatnosti muškarci imaju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viša primanja, što ukazuje na to da zauzimaju više pozicije unutar radnih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organizacija, ali i na mogućnost da za isti rad budu bolje plaćeni. Na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svim nivoima stepena obrazovanja, prosečna zarada žena je niža i kreće se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65–85% plate muških kolega.</w:t>
      </w:r>
      <w:r w:rsidR="000A0E8E" w:rsidRPr="000A0E8E">
        <w:rPr>
          <w:rFonts w:ascii="Times New Roman" w:hAnsi="Times New Roman" w:cs="Times New Roman"/>
          <w:sz w:val="24"/>
          <w:szCs w:val="24"/>
        </w:rPr>
        <w:t xml:space="preserve"> </w:t>
      </w:r>
      <w:r w:rsidR="000A0E8E" w:rsidRPr="000A0E8E">
        <w:rPr>
          <w:rFonts w:ascii="Times New Roman" w:hAnsi="Times New Roman" w:cs="Times New Roman"/>
          <w:sz w:val="24"/>
          <w:szCs w:val="24"/>
        </w:rPr>
        <w:t>Zanimljivo je da je najveći rodni jaz među visokokvalifikovanima (žene ostvaruju</w:t>
      </w:r>
      <w:r w:rsidR="000A0E8E" w:rsidRPr="000A0E8E">
        <w:rPr>
          <w:rFonts w:ascii="Times New Roman" w:hAnsi="Times New Roman" w:cs="Times New Roman"/>
          <w:sz w:val="24"/>
          <w:szCs w:val="24"/>
        </w:rPr>
        <w:t xml:space="preserve"> </w:t>
      </w:r>
      <w:r w:rsidR="000A0E8E" w:rsidRPr="000A0E8E">
        <w:rPr>
          <w:rFonts w:ascii="Times New Roman" w:hAnsi="Times New Roman" w:cs="Times New Roman"/>
          <w:sz w:val="24"/>
          <w:szCs w:val="24"/>
        </w:rPr>
        <w:t>65</w:t>
      </w:r>
      <w:proofErr w:type="gramStart"/>
      <w:r w:rsidR="000A0E8E" w:rsidRPr="000A0E8E">
        <w:rPr>
          <w:rFonts w:ascii="Times New Roman" w:hAnsi="Times New Roman" w:cs="Times New Roman"/>
          <w:sz w:val="24"/>
          <w:szCs w:val="24"/>
        </w:rPr>
        <w:t>,6</w:t>
      </w:r>
      <w:proofErr w:type="gramEnd"/>
      <w:r w:rsidR="000A0E8E" w:rsidRPr="000A0E8E">
        <w:rPr>
          <w:rFonts w:ascii="Times New Roman" w:hAnsi="Times New Roman" w:cs="Times New Roman"/>
          <w:sz w:val="24"/>
          <w:szCs w:val="24"/>
        </w:rPr>
        <w:t>% plate kolega), zatim kvalifikovanim radnicima (76,9%) i visokoobrazovanima</w:t>
      </w:r>
      <w:r w:rsidR="000A0E8E" w:rsidRPr="000A0E8E">
        <w:rPr>
          <w:rFonts w:ascii="Times New Roman" w:hAnsi="Times New Roman" w:cs="Times New Roman"/>
          <w:sz w:val="24"/>
          <w:szCs w:val="24"/>
        </w:rPr>
        <w:t xml:space="preserve"> </w:t>
      </w:r>
      <w:r w:rsidR="000A0E8E" w:rsidRPr="000A0E8E">
        <w:rPr>
          <w:rFonts w:ascii="Times New Roman" w:hAnsi="Times New Roman" w:cs="Times New Roman"/>
          <w:sz w:val="24"/>
          <w:szCs w:val="24"/>
        </w:rPr>
        <w:t>(76,6%), dok je manji kod onih sa srednjom (85,5%) i višom stručnom spremom</w:t>
      </w:r>
      <w:r w:rsidR="000A0E8E" w:rsidRPr="000A0E8E">
        <w:rPr>
          <w:rFonts w:ascii="Times New Roman" w:hAnsi="Times New Roman" w:cs="Times New Roman"/>
          <w:sz w:val="24"/>
          <w:szCs w:val="24"/>
        </w:rPr>
        <w:t xml:space="preserve">  </w:t>
      </w:r>
      <w:r w:rsidR="000A0E8E" w:rsidRPr="000A0E8E">
        <w:rPr>
          <w:rFonts w:ascii="Times New Roman" w:hAnsi="Times New Roman" w:cs="Times New Roman"/>
          <w:sz w:val="24"/>
          <w:szCs w:val="24"/>
        </w:rPr>
        <w:t>(84,7%) (Republički zavod za statistiku, 2014).</w:t>
      </w:r>
    </w:p>
    <w:p w:rsidR="000A0E8E" w:rsidRPr="000A0E8E" w:rsidRDefault="000A0E8E" w:rsidP="000A0E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53F2C" w:rsidRPr="000A0E8E" w:rsidRDefault="00053F2C" w:rsidP="000A0E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A0E8E">
        <w:rPr>
          <w:rFonts w:ascii="Times New Roman" w:hAnsi="Times New Roman" w:cs="Times New Roman"/>
          <w:sz w:val="24"/>
          <w:szCs w:val="24"/>
          <w:lang w:val="sr-Latn-RS"/>
        </w:rPr>
        <w:t>Nezaposlena lica koja trenutno ne traže posao iznose različite porodične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razloge zbog kojih su sprečeni da se angažuju. Prema podacima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Republičkog zavoda za statistiku, 2013. godine svega 0,3% muškaraca ne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traži posao usled brige o deci ili odraslim nesposobnim licima za razliku</w:t>
      </w:r>
    </w:p>
    <w:p w:rsidR="00053F2C" w:rsidRPr="000A0E8E" w:rsidRDefault="00053F2C" w:rsidP="000A0E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A0E8E">
        <w:rPr>
          <w:rFonts w:ascii="Times New Roman" w:hAnsi="Times New Roman" w:cs="Times New Roman"/>
          <w:sz w:val="24"/>
          <w:szCs w:val="24"/>
          <w:lang w:val="sr-Latn-RS"/>
        </w:rPr>
        <w:t>od 6,2% žena, 2,6% muškaraca navodi lične ili porodične razloge, a iste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razloge čak 11,8% žena (</w:t>
      </w:r>
      <w:r w:rsidRPr="000A0E8E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Žene i muškarci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, 2014: 73).</w:t>
      </w:r>
    </w:p>
    <w:p w:rsidR="00053F2C" w:rsidRPr="000A0E8E" w:rsidRDefault="00053F2C" w:rsidP="000A0E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Da ne bi postojala dilema </w:t>
      </w:r>
      <w:r w:rsidRPr="000A0E8E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ko će od supružnika raditi a ko čuvati decu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dilema koja može samo dovesti do reprodukcije patrijarhalnih odnosa i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vrednosti, neophodno je ne samo da postoji pravna regulativa koja omogućuje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ravnopravan pristup tržištu rada već i realni uslovi za usklađivanje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sfere rada i porodičnog života za oba roditelja. Za to je neophodno postojanje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solidne mreže predškolskih ustanova. </w:t>
      </w:r>
      <w:r w:rsidRPr="000A0E8E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Obuhvat predškolskih ustanova</w:t>
      </w:r>
      <w:r w:rsidR="000A0E8E" w:rsidRPr="000A0E8E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i vrtića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u Srbiji je i dalje relativno nizak, bez obzira na napore tokom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socijalističkog perioda kada je značajno unapređena ova infrastruktura.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Podaci50 iz 2010. godine ukazuju da je ukupan obuhvat predškolske dece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(do 7 godina starosti) 31,1%.51 U uzrastu do 3 godine obuhvat je svega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19,1%, dok je nešto veći u uzrastu od 4 do 7 godina i iznosi 41,9%. Podaci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otkrivaju i regionalnu neujednačenost pristupa predškolskim ustanovama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i vrtićima. U najboljoj situaciji su deca i roditelji sa područja grada Beograda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gde je ukupni obuhvat dece 36,7%, od čega je do 3 godine obuhvaćeno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14,6%, a od 4 do 7 godina 59,2% dece. Nešto je nepovoljnija situacija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u Vojvodini gde je obuhvat 35,6%, od čega je 9,9% dece do 3 godine u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vrtićima i 59,2% dece između 4 i 7 godina. Najmanje dece u predškolskim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ustanovama je u centralnoj Srbiji gde svega 17,9% dece pohađa predškolske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ustanove, od čega je tek svako dvadeseto dete (5,1%) do 3 godine u vrtiću,</w:t>
      </w:r>
    </w:p>
    <w:p w:rsidR="00053F2C" w:rsidRPr="000A0E8E" w:rsidRDefault="00053F2C" w:rsidP="000A0E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A0E8E">
        <w:rPr>
          <w:rFonts w:ascii="Times New Roman" w:hAnsi="Times New Roman" w:cs="Times New Roman"/>
          <w:sz w:val="24"/>
          <w:szCs w:val="24"/>
          <w:lang w:val="sr-Latn-RS"/>
        </w:rPr>
        <w:t>kao i manje od trećine (29,5%) dece starosti 4–7 godina. U centralnoj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Srbiji je inače slabije razvijena infrastruktura, pa je i više slučajeva kada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deca nisu primljena u obdanište zbog nedovoljnih kapaciteta.</w:t>
      </w:r>
    </w:p>
    <w:p w:rsidR="00053F2C" w:rsidRPr="000A0E8E" w:rsidRDefault="00053F2C" w:rsidP="000A0E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53F2C" w:rsidRPr="000A0E8E" w:rsidRDefault="00053F2C" w:rsidP="000A0E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A0E8E">
        <w:rPr>
          <w:rFonts w:ascii="Times New Roman" w:hAnsi="Times New Roman" w:cs="Times New Roman"/>
          <w:b/>
          <w:i/>
          <w:iCs/>
          <w:sz w:val="24"/>
          <w:szCs w:val="24"/>
          <w:lang w:val="sr-Latn-RS"/>
        </w:rPr>
        <w:t>Unutarporodični odnosi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. U sferi podele rada i moći unutar domaćinstva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u Srbiji vlada prilično visok stepen rodne asimetrije. U raspodeli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rada unutar domaćinstva prisutan je dominantno patrijarhalni model.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Gotovo sav kućni rad, koji uključuje kuvanje, pranje, peglanje, čišćenje,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nega dece i briga o školskim obavezama dece, obavljaju najčešće samostalno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ženski članovi domaćinstva. Upoređivanje rezultata u dva talasa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istraživanja (2003. i 2007. godine) ukazuje na veoma male pomake u ovoj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sferi, tako što se muškarci nešto češće uključuju u ove poslove, ali je asimetrija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i dalje veoma velika (Babović, 2009b: 139). Čak i kada su žene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formalno zaposlene, one obavljaju dvostruki posao, plaćeni na tržištu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rada i neplaćeni kućni posao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(Babović, 2009a). Do gotovo identičnih podataka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dolazi i Blagojević (Blagojević, 2002). Njeni rezultati pokazuju da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su žene zadužene za sve domaće poslove bez obzira na to da li su zaposlene,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a da se nešto češće muškarci i deca uključuju oko dnevnih kupovina i</w:t>
      </w:r>
    </w:p>
    <w:p w:rsidR="00053F2C" w:rsidRPr="000A0E8E" w:rsidRDefault="00053F2C" w:rsidP="000A0E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plaćanja računa. </w:t>
      </w:r>
    </w:p>
    <w:p w:rsidR="00053F2C" w:rsidRPr="000A0E8E" w:rsidRDefault="00053F2C" w:rsidP="000A0E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A0E8E">
        <w:rPr>
          <w:rFonts w:ascii="Times New Roman" w:hAnsi="Times New Roman" w:cs="Times New Roman"/>
          <w:sz w:val="24"/>
          <w:szCs w:val="24"/>
          <w:lang w:val="sr-Latn-RS"/>
        </w:rPr>
        <w:t>Veoma je zanimljivo da mladi u velikoj meri reprodukuju obrasce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svojih roditelja koji su, kada je reč o podeli kućnog rada, veoma patrijarhalni.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Dva talasa istraživanja mladih starosti 18–35 godina (2003. i 2011.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godine) ukazuju nam da i među njima najveći deo poslova u kući obavljaju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ženski članovi domaćinstva, i to najviše majke, a potom ćerke. Kada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mladi osnuju svoju porodicu, najveći deo poslova obavlja supruga. Obavljanje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ovih poslova ne varira značajno u odnosu na obrazovanje, socioekonomski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status i mesto stanovanja ni muškaraca ni žena ukazujući nam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da je u pitanju kulturni model koji je prisutan bez obzira na obrazovanje,</w:t>
      </w:r>
    </w:p>
    <w:p w:rsidR="00053F2C" w:rsidRPr="000A0E8E" w:rsidRDefault="00053F2C" w:rsidP="000A0E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A0E8E">
        <w:rPr>
          <w:rFonts w:ascii="Times New Roman" w:hAnsi="Times New Roman" w:cs="Times New Roman"/>
          <w:sz w:val="24"/>
          <w:szCs w:val="24"/>
          <w:lang w:val="sr-Latn-RS"/>
        </w:rPr>
        <w:t>mesto života ili materijalni standard mlade osobe (Tomanović, Ignjatović,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2004; Tomanović, 2012а).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053F2C" w:rsidRPr="000A0E8E" w:rsidRDefault="00053F2C" w:rsidP="000A0E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A0E8E">
        <w:rPr>
          <w:rFonts w:ascii="Times New Roman" w:hAnsi="Times New Roman" w:cs="Times New Roman"/>
          <w:sz w:val="24"/>
          <w:szCs w:val="24"/>
          <w:lang w:val="sr-Latn-RS"/>
        </w:rPr>
        <w:t>Do sličnih zaključaka dovodi nas i nalaz da unutar domaćinstava žena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češće ima izvršnu ulogu u odlučivanju o svakodnevnoj potrošnji, dok je u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nadležnosti muškarca strateško upravljanje novcem – donošenje odluka o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ključnim stvarima za domaćinstvo. I u ovom slučaju je u dva talasa istraživanja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potvrđeno izvesno opadanje asimetričnog patrijarhalnog načina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odlučivanja, ali i dalje opstaje dominantan model sa rodno segregiranim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  <w:lang w:val="sr-Latn-RS"/>
        </w:rPr>
        <w:t>domenima interesovanja i moći unutar njih (Babović, 2009b: 148)</w:t>
      </w:r>
      <w:r w:rsidR="000A0E8E" w:rsidRPr="000A0E8E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:rsidR="000A0E8E" w:rsidRPr="000A0E8E" w:rsidRDefault="000A0E8E" w:rsidP="000A0E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E8E">
        <w:rPr>
          <w:rFonts w:ascii="Times New Roman" w:hAnsi="Times New Roman" w:cs="Times New Roman"/>
          <w:sz w:val="24"/>
          <w:szCs w:val="24"/>
        </w:rPr>
        <w:t>Kada je reč o roditeljskom angažovanju oko dece, više anketnih istraživanja</w:t>
      </w:r>
      <w:r w:rsidRPr="000A0E8E">
        <w:rPr>
          <w:rFonts w:ascii="Times New Roman" w:hAnsi="Times New Roman" w:cs="Times New Roman"/>
          <w:sz w:val="24"/>
          <w:szCs w:val="24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</w:rPr>
        <w:t>imaju slične rezultate koji ukazuju da veći deo nege i brige preuzima</w:t>
      </w:r>
      <w:r w:rsidRPr="000A0E8E">
        <w:rPr>
          <w:rFonts w:ascii="Times New Roman" w:hAnsi="Times New Roman" w:cs="Times New Roman"/>
          <w:sz w:val="24"/>
          <w:szCs w:val="24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</w:rPr>
        <w:t>žena – supruga/majka (Tomanović-Mihajlović, 1997; Blagojević,</w:t>
      </w:r>
      <w:r w:rsidRPr="000A0E8E">
        <w:rPr>
          <w:rFonts w:ascii="Times New Roman" w:hAnsi="Times New Roman" w:cs="Times New Roman"/>
          <w:sz w:val="24"/>
          <w:szCs w:val="24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</w:rPr>
        <w:t>1997; Babović, 2009b; Blagojević-Hjuson, 2013; Babović, 2009a; Tomanović,</w:t>
      </w:r>
      <w:r w:rsidRPr="000A0E8E">
        <w:rPr>
          <w:rFonts w:ascii="Times New Roman" w:hAnsi="Times New Roman" w:cs="Times New Roman"/>
          <w:sz w:val="24"/>
          <w:szCs w:val="24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</w:rPr>
        <w:t>2012a). Rezultati pokazuju, kao i kod podele kućnih poslova, prisutan</w:t>
      </w:r>
      <w:r w:rsidRPr="000A0E8E">
        <w:rPr>
          <w:rFonts w:ascii="Times New Roman" w:hAnsi="Times New Roman" w:cs="Times New Roman"/>
          <w:sz w:val="24"/>
          <w:szCs w:val="24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</w:rPr>
        <w:t xml:space="preserve">trend povećanog uključivanja očeva u poslove oko dece, </w:t>
      </w:r>
      <w:proofErr w:type="gramStart"/>
      <w:r w:rsidRPr="000A0E8E">
        <w:rPr>
          <w:rFonts w:ascii="Times New Roman" w:hAnsi="Times New Roman" w:cs="Times New Roman"/>
          <w:sz w:val="24"/>
          <w:szCs w:val="24"/>
        </w:rPr>
        <w:t>ali</w:t>
      </w:r>
      <w:proofErr w:type="gramEnd"/>
      <w:r w:rsidRPr="000A0E8E">
        <w:rPr>
          <w:rFonts w:ascii="Times New Roman" w:hAnsi="Times New Roman" w:cs="Times New Roman"/>
          <w:sz w:val="24"/>
          <w:szCs w:val="24"/>
        </w:rPr>
        <w:t xml:space="preserve"> su te promene</w:t>
      </w:r>
      <w:r w:rsidRPr="000A0E8E">
        <w:rPr>
          <w:rFonts w:ascii="Times New Roman" w:hAnsi="Times New Roman" w:cs="Times New Roman"/>
          <w:sz w:val="24"/>
          <w:szCs w:val="24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</w:rPr>
        <w:t>tako male da i dalje najveći deo roditeljskih obaveza obavlja majka</w:t>
      </w:r>
      <w:r w:rsidRPr="000A0E8E">
        <w:rPr>
          <w:rFonts w:ascii="Times New Roman" w:hAnsi="Times New Roman" w:cs="Times New Roman"/>
          <w:sz w:val="24"/>
          <w:szCs w:val="24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</w:rPr>
        <w:t>(Babović, 2009b; Blagojević-Hjuson, 2013). U ukupnoj podeli domaćih</w:t>
      </w:r>
      <w:r w:rsidRPr="000A0E8E">
        <w:rPr>
          <w:rFonts w:ascii="Times New Roman" w:hAnsi="Times New Roman" w:cs="Times New Roman"/>
          <w:sz w:val="24"/>
          <w:szCs w:val="24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</w:rPr>
        <w:t>poslova očevi se nešto više uključuju u poslove oko dece nego u svakodnevne</w:t>
      </w:r>
      <w:r w:rsidRPr="000A0E8E">
        <w:rPr>
          <w:rFonts w:ascii="Times New Roman" w:hAnsi="Times New Roman" w:cs="Times New Roman"/>
          <w:sz w:val="24"/>
          <w:szCs w:val="24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</w:rPr>
        <w:t>aktivnosti koje podrazumevaju održavanje domaćinstva (Babović,</w:t>
      </w:r>
      <w:r w:rsidRPr="000A0E8E">
        <w:rPr>
          <w:rFonts w:ascii="Times New Roman" w:hAnsi="Times New Roman" w:cs="Times New Roman"/>
          <w:sz w:val="24"/>
          <w:szCs w:val="24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</w:rPr>
        <w:t>2009b: 139). Između roditelja postoji manje-više jasna podela roditeljskih</w:t>
      </w:r>
      <w:r w:rsidRPr="000A0E8E">
        <w:rPr>
          <w:rFonts w:ascii="Times New Roman" w:hAnsi="Times New Roman" w:cs="Times New Roman"/>
          <w:sz w:val="24"/>
          <w:szCs w:val="24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</w:rPr>
        <w:t>aktivnosti, i kada je dete malo i kada odraste. Dok je dete malo, sve</w:t>
      </w:r>
      <w:r w:rsidRPr="000A0E8E">
        <w:rPr>
          <w:rFonts w:ascii="Times New Roman" w:hAnsi="Times New Roman" w:cs="Times New Roman"/>
          <w:sz w:val="24"/>
          <w:szCs w:val="24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</w:rPr>
        <w:t>aktivnosti oko njega (koje uključuju hranjenje, kupanje, prepovijanje/oblačenje, zabavljanje i uspavljivanje dece) više obavljaju majke nego očevi.</w:t>
      </w:r>
    </w:p>
    <w:p w:rsidR="000A0E8E" w:rsidRPr="000A0E8E" w:rsidRDefault="000A0E8E" w:rsidP="000A0E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A0E8E">
        <w:rPr>
          <w:rFonts w:ascii="Times New Roman" w:hAnsi="Times New Roman" w:cs="Times New Roman"/>
          <w:sz w:val="24"/>
          <w:szCs w:val="24"/>
        </w:rPr>
        <w:t>Asimetrija je najveća kod repetitivnih aktivnosti, odnosno hranjenja,</w:t>
      </w:r>
      <w:r w:rsidRPr="000A0E8E">
        <w:rPr>
          <w:rFonts w:ascii="Times New Roman" w:hAnsi="Times New Roman" w:cs="Times New Roman"/>
          <w:sz w:val="24"/>
          <w:szCs w:val="24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</w:rPr>
        <w:t>kupanja i prepovijanja, a nešto manja kod interaktivnih – zabavljanja i</w:t>
      </w:r>
      <w:r w:rsidRPr="000A0E8E">
        <w:rPr>
          <w:rFonts w:ascii="Times New Roman" w:hAnsi="Times New Roman" w:cs="Times New Roman"/>
          <w:sz w:val="24"/>
          <w:szCs w:val="24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</w:rPr>
        <w:t>uspavljivanja dece (Tomanović, 2010a: 188). Iako nešto manje izražena,</w:t>
      </w:r>
      <w:r w:rsidRPr="000A0E8E">
        <w:rPr>
          <w:rFonts w:ascii="Times New Roman" w:hAnsi="Times New Roman" w:cs="Times New Roman"/>
          <w:sz w:val="24"/>
          <w:szCs w:val="24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</w:rPr>
        <w:t>rodna asimetrija je prisutna i kod brige oko velike dece, brige koja uključuje</w:t>
      </w:r>
      <w:r w:rsidRPr="000A0E8E">
        <w:rPr>
          <w:rFonts w:ascii="Times New Roman" w:hAnsi="Times New Roman" w:cs="Times New Roman"/>
          <w:sz w:val="24"/>
          <w:szCs w:val="24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</w:rPr>
        <w:t xml:space="preserve">aktivnosti posredovanja roditelja </w:t>
      </w:r>
      <w:proofErr w:type="gramStart"/>
      <w:r w:rsidRPr="000A0E8E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0A0E8E">
        <w:rPr>
          <w:rFonts w:ascii="Times New Roman" w:hAnsi="Times New Roman" w:cs="Times New Roman"/>
          <w:sz w:val="24"/>
          <w:szCs w:val="24"/>
        </w:rPr>
        <w:t xml:space="preserve"> spoljnim svetom za dobrobit</w:t>
      </w:r>
      <w:r w:rsidRPr="000A0E8E">
        <w:rPr>
          <w:rFonts w:ascii="Times New Roman" w:hAnsi="Times New Roman" w:cs="Times New Roman"/>
          <w:sz w:val="24"/>
          <w:szCs w:val="24"/>
        </w:rPr>
        <w:t xml:space="preserve"> </w:t>
      </w:r>
      <w:r w:rsidRPr="000A0E8E">
        <w:rPr>
          <w:rFonts w:ascii="Times New Roman" w:hAnsi="Times New Roman" w:cs="Times New Roman"/>
          <w:sz w:val="24"/>
          <w:szCs w:val="24"/>
        </w:rPr>
        <w:t>deteta, odnosno komunikaciju sa vrtićem, školom, domom zdravlja i sl</w:t>
      </w:r>
      <w:r w:rsidRPr="000A0E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3F2C" w:rsidRPr="000A0E8E" w:rsidRDefault="00053F2C" w:rsidP="000A0E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053F2C" w:rsidRPr="000A0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C1330"/>
    <w:multiLevelType w:val="hybridMultilevel"/>
    <w:tmpl w:val="85BAA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000A4"/>
    <w:multiLevelType w:val="hybridMultilevel"/>
    <w:tmpl w:val="C97AD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D605E"/>
    <w:multiLevelType w:val="hybridMultilevel"/>
    <w:tmpl w:val="B6BE3E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66B35"/>
    <w:multiLevelType w:val="hybridMultilevel"/>
    <w:tmpl w:val="60CCEA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2C"/>
    <w:rsid w:val="00011D94"/>
    <w:rsid w:val="00025E9F"/>
    <w:rsid w:val="00040E6E"/>
    <w:rsid w:val="00053F2C"/>
    <w:rsid w:val="000A0E8E"/>
    <w:rsid w:val="000C1F24"/>
    <w:rsid w:val="000D6FAB"/>
    <w:rsid w:val="001057C0"/>
    <w:rsid w:val="00131B27"/>
    <w:rsid w:val="00141C99"/>
    <w:rsid w:val="00171B65"/>
    <w:rsid w:val="00183C4C"/>
    <w:rsid w:val="00191B0E"/>
    <w:rsid w:val="001F2BFA"/>
    <w:rsid w:val="00206182"/>
    <w:rsid w:val="00211033"/>
    <w:rsid w:val="00235179"/>
    <w:rsid w:val="00282402"/>
    <w:rsid w:val="00300692"/>
    <w:rsid w:val="003112DE"/>
    <w:rsid w:val="00327977"/>
    <w:rsid w:val="00340270"/>
    <w:rsid w:val="003639D4"/>
    <w:rsid w:val="00393C0A"/>
    <w:rsid w:val="00405F74"/>
    <w:rsid w:val="004708AD"/>
    <w:rsid w:val="00481317"/>
    <w:rsid w:val="00490835"/>
    <w:rsid w:val="00493C4F"/>
    <w:rsid w:val="004E2AD5"/>
    <w:rsid w:val="005650E0"/>
    <w:rsid w:val="00582575"/>
    <w:rsid w:val="00587BF9"/>
    <w:rsid w:val="00593214"/>
    <w:rsid w:val="00594461"/>
    <w:rsid w:val="006A3ED2"/>
    <w:rsid w:val="006D7741"/>
    <w:rsid w:val="00732A0C"/>
    <w:rsid w:val="00745D3C"/>
    <w:rsid w:val="0079459F"/>
    <w:rsid w:val="007C790A"/>
    <w:rsid w:val="007D5069"/>
    <w:rsid w:val="007E500F"/>
    <w:rsid w:val="007F5750"/>
    <w:rsid w:val="008041A8"/>
    <w:rsid w:val="008639BB"/>
    <w:rsid w:val="00871BBE"/>
    <w:rsid w:val="0087261C"/>
    <w:rsid w:val="008F47FE"/>
    <w:rsid w:val="0091279C"/>
    <w:rsid w:val="0094345D"/>
    <w:rsid w:val="00965386"/>
    <w:rsid w:val="00987E88"/>
    <w:rsid w:val="00995881"/>
    <w:rsid w:val="009A7959"/>
    <w:rsid w:val="009F0676"/>
    <w:rsid w:val="00A45F1F"/>
    <w:rsid w:val="00A74AD5"/>
    <w:rsid w:val="00A74E1A"/>
    <w:rsid w:val="00A945CC"/>
    <w:rsid w:val="00AC0712"/>
    <w:rsid w:val="00B31399"/>
    <w:rsid w:val="00B4731F"/>
    <w:rsid w:val="00B90C57"/>
    <w:rsid w:val="00BB6D0E"/>
    <w:rsid w:val="00C04992"/>
    <w:rsid w:val="00CD44D7"/>
    <w:rsid w:val="00D32CCE"/>
    <w:rsid w:val="00D464A6"/>
    <w:rsid w:val="00D67A6B"/>
    <w:rsid w:val="00D842BF"/>
    <w:rsid w:val="00D942B1"/>
    <w:rsid w:val="00D95FB3"/>
    <w:rsid w:val="00DA00C7"/>
    <w:rsid w:val="00DE0A7D"/>
    <w:rsid w:val="00E2214B"/>
    <w:rsid w:val="00E6532C"/>
    <w:rsid w:val="00E74462"/>
    <w:rsid w:val="00E86897"/>
    <w:rsid w:val="00EA0E62"/>
    <w:rsid w:val="00F54EB7"/>
    <w:rsid w:val="00F91948"/>
    <w:rsid w:val="00FF0804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452B1-D359-472A-A9B4-A4A37532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E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F2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A0E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1947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stanojevic</dc:creator>
  <cp:keywords/>
  <dc:description/>
  <cp:lastModifiedBy>dragan stanojevic</cp:lastModifiedBy>
  <cp:revision>1</cp:revision>
  <dcterms:created xsi:type="dcterms:W3CDTF">2020-05-04T23:36:00Z</dcterms:created>
  <dcterms:modified xsi:type="dcterms:W3CDTF">2020-05-04T23:52:00Z</dcterms:modified>
</cp:coreProperties>
</file>