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16E" w:rsidRDefault="0092716E" w:rsidP="00875B9B">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Tranzicija u roditeljstvo u okviru životnog toka </w:t>
      </w:r>
    </w:p>
    <w:p w:rsidR="0092716E" w:rsidRPr="00364A25" w:rsidRDefault="0092716E"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Slajd br</w:t>
      </w:r>
      <w:r w:rsidR="00B21962" w:rsidRPr="00364A25">
        <w:rPr>
          <w:rFonts w:ascii="Times New Roman" w:hAnsi="Times New Roman" w:cs="Times New Roman"/>
          <w:sz w:val="24"/>
          <w:szCs w:val="24"/>
          <w:u w:val="single"/>
        </w:rPr>
        <w:t>oj 2</w:t>
      </w:r>
      <w:r w:rsidRPr="00364A25">
        <w:rPr>
          <w:rFonts w:ascii="Times New Roman" w:hAnsi="Times New Roman" w:cs="Times New Roman"/>
          <w:sz w:val="24"/>
          <w:szCs w:val="24"/>
          <w:u w:val="single"/>
        </w:rPr>
        <w:t xml:space="preserve"> –</w:t>
      </w:r>
      <w:r w:rsidR="00B21962" w:rsidRPr="00364A25">
        <w:rPr>
          <w:rFonts w:ascii="Times New Roman" w:hAnsi="Times New Roman" w:cs="Times New Roman"/>
          <w:sz w:val="24"/>
          <w:szCs w:val="24"/>
          <w:u w:val="single"/>
        </w:rPr>
        <w:t xml:space="preserve"> Karakteristike tranzicije u roditeljstvo u Srbiji </w:t>
      </w:r>
      <w:r w:rsidRPr="00364A25">
        <w:rPr>
          <w:rFonts w:ascii="Times New Roman" w:hAnsi="Times New Roman" w:cs="Times New Roman"/>
          <w:sz w:val="24"/>
          <w:szCs w:val="24"/>
          <w:u w:val="single"/>
        </w:rPr>
        <w:t xml:space="preserve"> </w:t>
      </w:r>
    </w:p>
    <w:p w:rsidR="00D95A47" w:rsidRDefault="0083626A" w:rsidP="00364A25">
      <w:pPr>
        <w:spacing w:line="300" w:lineRule="auto"/>
        <w:jc w:val="both"/>
        <w:rPr>
          <w:rFonts w:ascii="Times New Roman" w:hAnsi="Times New Roman" w:cs="Times New Roman"/>
          <w:sz w:val="24"/>
          <w:szCs w:val="24"/>
        </w:rPr>
      </w:pPr>
      <w:r>
        <w:rPr>
          <w:rFonts w:ascii="Times New Roman" w:hAnsi="Times New Roman" w:cs="Times New Roman"/>
          <w:sz w:val="24"/>
          <w:szCs w:val="24"/>
        </w:rPr>
        <w:t>Postajanje roditeljem se percipira kao obeležje odraslosti, a ujedno predstavlja i mehanizam ostvarivanja nezavisnosti od porodice</w:t>
      </w:r>
      <w:r w:rsidR="00D125E5">
        <w:rPr>
          <w:rFonts w:ascii="Times New Roman" w:hAnsi="Times New Roman" w:cs="Times New Roman"/>
          <w:sz w:val="24"/>
          <w:szCs w:val="24"/>
        </w:rPr>
        <w:t xml:space="preserve"> porekla</w:t>
      </w:r>
      <w:r>
        <w:rPr>
          <w:rFonts w:ascii="Times New Roman" w:hAnsi="Times New Roman" w:cs="Times New Roman"/>
          <w:sz w:val="24"/>
          <w:szCs w:val="24"/>
        </w:rPr>
        <w:t xml:space="preserve">. Ono što karakteriše tranzicije u roditeljstvo u Srbiji jeste upravo nerazvijeno tržište rada, period nezaposlenosti nakon završetka školovanja, zavisnost od resursa porodice porekla (što podrazumeva i jake srodničke mreže), kao i neadekvatno transformisan (prethodni socijalistički) sistem socijalne zaštite i drugih institucionalnih mehanizama. Ovakav model tranzicije karakterističan je za subprotektivni (familistički) tranzicioni poredak (prema Walteru). </w:t>
      </w:r>
      <w:r w:rsidR="00D125E5">
        <w:rPr>
          <w:rFonts w:ascii="Times New Roman" w:hAnsi="Times New Roman" w:cs="Times New Roman"/>
          <w:sz w:val="24"/>
          <w:szCs w:val="24"/>
        </w:rPr>
        <w:t>I</w:t>
      </w:r>
      <w:r w:rsidR="003449A2">
        <w:rPr>
          <w:rFonts w:ascii="Times New Roman" w:hAnsi="Times New Roman" w:cs="Times New Roman"/>
          <w:sz w:val="24"/>
          <w:szCs w:val="24"/>
        </w:rPr>
        <w:t>straživanje je pokazalo da makro društveni kontekst postavlja određena ograničenja kada je u pitanju tranzicija u roditeljstvo,  a najznačajnije ograničenje jeste upravo visoka nezaposlenost kao i fleksibilizacija tržišta rada. S obzirom na takvo stanje egzistencijalne nesigurnosti, mladi su suočeni sa sukobom između jake motivacije za roditeljstvom i percepcijom mogućnosti za ostvarivanjem željenog roditeljstva. Pod posebnim pritiskom su visokoobrazovane osobe, jer im je pozicija na tržištu rada sve neizvesnija usled kasnijeg završetka školovanja. Takođe, poseb</w:t>
      </w:r>
      <w:r w:rsidR="00D125E5">
        <w:rPr>
          <w:rFonts w:ascii="Times New Roman" w:hAnsi="Times New Roman" w:cs="Times New Roman"/>
          <w:sz w:val="24"/>
          <w:szCs w:val="24"/>
        </w:rPr>
        <w:t>nu vrstu rizika nose same žene</w:t>
      </w:r>
      <w:r w:rsidR="003449A2">
        <w:rPr>
          <w:rFonts w:ascii="Times New Roman" w:hAnsi="Times New Roman" w:cs="Times New Roman"/>
          <w:sz w:val="24"/>
          <w:szCs w:val="24"/>
        </w:rPr>
        <w:t xml:space="preserve">, jer su uvremenjenost i pozicioniranje rađanja u životnoj putanji  </w:t>
      </w:r>
      <w:r w:rsidR="00D125E5">
        <w:rPr>
          <w:rFonts w:ascii="Times New Roman" w:hAnsi="Times New Roman" w:cs="Times New Roman"/>
          <w:sz w:val="24"/>
          <w:szCs w:val="24"/>
        </w:rPr>
        <w:t xml:space="preserve">i dalje </w:t>
      </w:r>
      <w:r w:rsidR="003449A2">
        <w:rPr>
          <w:rFonts w:ascii="Times New Roman" w:hAnsi="Times New Roman" w:cs="Times New Roman"/>
          <w:sz w:val="24"/>
          <w:szCs w:val="24"/>
        </w:rPr>
        <w:t xml:space="preserve">slojno i rodno izdiferencirani. </w:t>
      </w:r>
      <w:r w:rsidR="00D95A47">
        <w:rPr>
          <w:rFonts w:ascii="Times New Roman" w:hAnsi="Times New Roman" w:cs="Times New Roman"/>
          <w:sz w:val="24"/>
          <w:szCs w:val="24"/>
        </w:rPr>
        <w:t>Pokazalo se da obrazovanje diverzifikuje tranziciju u roditeljstvo unutar životnog toka mladih.</w:t>
      </w:r>
    </w:p>
    <w:p w:rsidR="00B21962" w:rsidRPr="00364A25" w:rsidRDefault="00B21962"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 xml:space="preserve">Slajd broj 3 </w:t>
      </w:r>
    </w:p>
    <w:p w:rsidR="00BA0FE2" w:rsidRDefault="00D95A47" w:rsidP="00364A25">
      <w:pPr>
        <w:spacing w:line="300" w:lineRule="auto"/>
        <w:jc w:val="both"/>
        <w:rPr>
          <w:rFonts w:ascii="Times New Roman" w:hAnsi="Times New Roman" w:cs="Times New Roman"/>
          <w:sz w:val="24"/>
          <w:szCs w:val="24"/>
        </w:rPr>
      </w:pPr>
      <w:r>
        <w:rPr>
          <w:rFonts w:ascii="Times New Roman" w:hAnsi="Times New Roman" w:cs="Times New Roman"/>
          <w:sz w:val="24"/>
          <w:szCs w:val="24"/>
        </w:rPr>
        <w:t>Mladi nižeg obrazovanja postaju roditelji neposredno nakon završetka školovanja, i uglavnom slede tradicionalni obrazac zasnivanja porodice.</w:t>
      </w:r>
      <w:r w:rsidR="00D125E5">
        <w:rPr>
          <w:rFonts w:ascii="Times New Roman" w:hAnsi="Times New Roman" w:cs="Times New Roman"/>
          <w:sz w:val="24"/>
          <w:szCs w:val="24"/>
        </w:rPr>
        <w:t xml:space="preserve"> </w:t>
      </w:r>
      <w:r w:rsidR="003449A2">
        <w:rPr>
          <w:rFonts w:ascii="Times New Roman" w:hAnsi="Times New Roman" w:cs="Times New Roman"/>
          <w:sz w:val="24"/>
          <w:szCs w:val="24"/>
        </w:rPr>
        <w:t>To znači da žene sa nižim stepenom obrazovanja ranije postaju majke, što dovodi i do ranijeg napuštanja školovanja</w:t>
      </w:r>
      <w:r w:rsidR="00C417A4">
        <w:rPr>
          <w:rFonts w:ascii="Times New Roman" w:hAnsi="Times New Roman" w:cs="Times New Roman"/>
          <w:sz w:val="24"/>
          <w:szCs w:val="24"/>
        </w:rPr>
        <w:t>, manje ekonomske nezavisnosti, te dolazi do prihvatanja dominantnog familističkog modela (instrumentalna uloga oca i ekspresivna uloga majke). Za razliku od žena (majki), većina intervjuisanih muškaraca (očeva) radi, bilo da se radi o stabilnim ili privremenim poslovima</w:t>
      </w:r>
      <w:r w:rsidR="00D125E5">
        <w:rPr>
          <w:rFonts w:ascii="Times New Roman" w:hAnsi="Times New Roman" w:cs="Times New Roman"/>
          <w:sz w:val="24"/>
          <w:szCs w:val="24"/>
        </w:rPr>
        <w:t>, što znači da su oni, pretežno</w:t>
      </w:r>
      <w:r w:rsidR="00C417A4">
        <w:rPr>
          <w:rFonts w:ascii="Times New Roman" w:hAnsi="Times New Roman" w:cs="Times New Roman"/>
          <w:sz w:val="24"/>
          <w:szCs w:val="24"/>
        </w:rPr>
        <w:t xml:space="preserve"> hranioci porodice (najviše karakteristično za niže slojeve). Ovakvo stanje jasno pokazuje razliku između radnih strategija mladih roditelja, u okviru kojih se očevi dodatno radno angažuju, dok majke privremeno ili trajno odustaju od rada usled</w:t>
      </w:r>
      <w:r w:rsidR="00D125E5">
        <w:rPr>
          <w:rFonts w:ascii="Times New Roman" w:hAnsi="Times New Roman" w:cs="Times New Roman"/>
          <w:sz w:val="24"/>
          <w:szCs w:val="24"/>
        </w:rPr>
        <w:t xml:space="preserve"> preuzimanja roditeljske uloge. S druge strane, k</w:t>
      </w:r>
      <w:r w:rsidR="00BA0FE2">
        <w:rPr>
          <w:rFonts w:ascii="Times New Roman" w:hAnsi="Times New Roman" w:cs="Times New Roman"/>
          <w:sz w:val="24"/>
          <w:szCs w:val="24"/>
        </w:rPr>
        <w:t>ada su u pitanju mladi sa višim nivoima obrazovanja, ne postoje institucionalne mogućnosti usklađivanja š</w:t>
      </w:r>
      <w:r w:rsidR="00D125E5">
        <w:rPr>
          <w:rFonts w:ascii="Times New Roman" w:hAnsi="Times New Roman" w:cs="Times New Roman"/>
          <w:sz w:val="24"/>
          <w:szCs w:val="24"/>
        </w:rPr>
        <w:t>kolovanja, roditeljstva i rada</w:t>
      </w:r>
      <w:r w:rsidR="00BA0FE2">
        <w:rPr>
          <w:rFonts w:ascii="Times New Roman" w:hAnsi="Times New Roman" w:cs="Times New Roman"/>
          <w:sz w:val="24"/>
          <w:szCs w:val="24"/>
        </w:rPr>
        <w:t xml:space="preserve">, te su kod njih ove putanje (u većini slučajeva) standardizovane (obrazovanje – zaposlenje – brak – zasnivanje porodice). Međutim, mogu se javiti i nestandardne životne putanje koje su više karakteristične za žene, jer usled preuzimanja roditeljske uloge može doći do napuštanja školovanja i posla. Istraživanje je potvrdilo i </w:t>
      </w:r>
      <w:r w:rsidR="00D125E5">
        <w:rPr>
          <w:rFonts w:ascii="Times New Roman" w:hAnsi="Times New Roman" w:cs="Times New Roman"/>
          <w:sz w:val="24"/>
          <w:szCs w:val="24"/>
        </w:rPr>
        <w:t>međuzavisnost</w:t>
      </w:r>
      <w:r w:rsidR="00BA0FE2">
        <w:rPr>
          <w:rFonts w:ascii="Times New Roman" w:hAnsi="Times New Roman" w:cs="Times New Roman"/>
          <w:sz w:val="24"/>
          <w:szCs w:val="24"/>
        </w:rPr>
        <w:t xml:space="preserve"> rodnih, slojnih i etničkih faktora koji dodatno određuju značenje tranzicije u roditeljstvo tokom životnog toka mladih. Kao </w:t>
      </w:r>
      <w:r w:rsidR="0014386F">
        <w:rPr>
          <w:rFonts w:ascii="Times New Roman" w:hAnsi="Times New Roman" w:cs="Times New Roman"/>
          <w:sz w:val="24"/>
          <w:szCs w:val="24"/>
        </w:rPr>
        <w:t xml:space="preserve">takav, institucionalni okvir u Srbiji ne smanjuje rodne razlike. Resursi roditeljske porodice u znatnoj meri određuju tranziciju u roditeljstvo, a naročito su značajni stambeni resursi kojima mladi (ne)raspolažu. Zbog sve prisutnije pomoći porodice porekla, mladi uglavnom žive u proširenom porodičnom domaćinstvu, koje reprodukuje asimetriju u rodnim i generacijskim odnosima, što podrazumeva </w:t>
      </w:r>
      <w:r w:rsidR="0014386F">
        <w:rPr>
          <w:rFonts w:ascii="Times New Roman" w:hAnsi="Times New Roman" w:cs="Times New Roman"/>
          <w:sz w:val="24"/>
          <w:szCs w:val="24"/>
        </w:rPr>
        <w:lastRenderedPageBreak/>
        <w:t xml:space="preserve">povezanost žene sa privatnom sferom (i eskpresivnom ulogom), tj. povezanost muškarca sa javnom sferom (i instrumentalnom ulogom). Međutim, ovakav način života ima jednu prednost, a to je kako pružanje materijalne podrške mladima, tako i omogućavanje ravnoteže između sfere obrazovanja – rada i porodičnog života mladih. </w:t>
      </w:r>
      <w:r w:rsidR="0067372B">
        <w:rPr>
          <w:rFonts w:ascii="Times New Roman" w:hAnsi="Times New Roman" w:cs="Times New Roman"/>
          <w:sz w:val="24"/>
          <w:szCs w:val="24"/>
        </w:rPr>
        <w:t xml:space="preserve">Tokom pokušaja usklađivanja radne i privatne sfere (koje je osim sa tranzicijom u roditeljstvo povezano i sa partnerskim odnosima) moguće je uočiti kakav je odnos prema ženinom zaposlenju, kao i koliki nivo egalitarnosti je zastupljen u partnerskom odnosu. </w:t>
      </w:r>
      <w:r w:rsidR="00560D92">
        <w:rPr>
          <w:rFonts w:ascii="Times New Roman" w:hAnsi="Times New Roman" w:cs="Times New Roman"/>
          <w:sz w:val="24"/>
          <w:szCs w:val="24"/>
        </w:rPr>
        <w:t xml:space="preserve">Brojna istraživanja pokazuju da je viša slojna pozicija mladih roditelja povezana sa većim stepenom egalitarnosti u partnerskom odnosu, što dovodi i do drugačije percepcije (značaja) partnerske intimnosti. </w:t>
      </w:r>
    </w:p>
    <w:p w:rsidR="00336304" w:rsidRPr="00364A25" w:rsidRDefault="00336304"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Slajd br</w:t>
      </w:r>
      <w:r w:rsidR="00B21962" w:rsidRPr="00364A25">
        <w:rPr>
          <w:rFonts w:ascii="Times New Roman" w:hAnsi="Times New Roman" w:cs="Times New Roman"/>
          <w:sz w:val="24"/>
          <w:szCs w:val="24"/>
          <w:u w:val="single"/>
        </w:rPr>
        <w:t>oj 4</w:t>
      </w:r>
      <w:r w:rsidRPr="00364A25">
        <w:rPr>
          <w:rFonts w:ascii="Times New Roman" w:hAnsi="Times New Roman" w:cs="Times New Roman"/>
          <w:sz w:val="24"/>
          <w:szCs w:val="24"/>
          <w:u w:val="single"/>
        </w:rPr>
        <w:t xml:space="preserve"> – Biografizacije tranzicija u roditeljstvo </w:t>
      </w:r>
    </w:p>
    <w:p w:rsidR="00336304" w:rsidRDefault="00BC6ECE" w:rsidP="00364A25">
      <w:pPr>
        <w:spacing w:line="300" w:lineRule="auto"/>
        <w:jc w:val="both"/>
        <w:rPr>
          <w:rFonts w:ascii="Times New Roman" w:hAnsi="Times New Roman" w:cs="Times New Roman"/>
          <w:sz w:val="24"/>
          <w:szCs w:val="24"/>
        </w:rPr>
      </w:pPr>
      <w:r>
        <w:rPr>
          <w:rFonts w:ascii="Times New Roman" w:hAnsi="Times New Roman" w:cs="Times New Roman"/>
          <w:sz w:val="24"/>
          <w:szCs w:val="24"/>
        </w:rPr>
        <w:t>„Biografizacija podrazumeva sagledavanje roditeljstva u socijalnoj biografiji mlade osobe kroz proces strukturisane individualizacije“ (</w:t>
      </w:r>
      <w:r w:rsidR="00D125E5">
        <w:rPr>
          <w:rFonts w:ascii="Times New Roman" w:hAnsi="Times New Roman" w:cs="Times New Roman"/>
          <w:sz w:val="24"/>
          <w:szCs w:val="24"/>
        </w:rPr>
        <w:t xml:space="preserve">Tomanović, Stanojević, Ljubičić, 2016: </w:t>
      </w:r>
      <w:r>
        <w:rPr>
          <w:rFonts w:ascii="Times New Roman" w:hAnsi="Times New Roman" w:cs="Times New Roman"/>
          <w:sz w:val="24"/>
          <w:szCs w:val="24"/>
        </w:rPr>
        <w:t xml:space="preserve">194). Okolnosti u kojima se odvija tranzicija u roditeljstvo predstavlja strukture, dok delanje (putem strategija i praksi roditeljstva) predstavlja preuzimanje odgovornosti unutar datih okolnosti. </w:t>
      </w:r>
      <w:r w:rsidR="00D125E5">
        <w:rPr>
          <w:rFonts w:ascii="Times New Roman" w:hAnsi="Times New Roman" w:cs="Times New Roman"/>
          <w:sz w:val="24"/>
          <w:szCs w:val="24"/>
        </w:rPr>
        <w:t>M</w:t>
      </w:r>
      <w:r>
        <w:rPr>
          <w:rFonts w:ascii="Times New Roman" w:hAnsi="Times New Roman" w:cs="Times New Roman"/>
          <w:sz w:val="24"/>
          <w:szCs w:val="24"/>
        </w:rPr>
        <w:t xml:space="preserve">ože se uočiti da je među mladim roditeljima zastupljen </w:t>
      </w:r>
      <w:r w:rsidR="0082520B">
        <w:rPr>
          <w:rFonts w:ascii="Times New Roman" w:hAnsi="Times New Roman" w:cs="Times New Roman"/>
          <w:sz w:val="24"/>
          <w:szCs w:val="24"/>
        </w:rPr>
        <w:t xml:space="preserve">obrazac žrtvovanja za dete. Etika žrtvovanja se ogleda u etici majčinske brige, koju pretežno podržavaju oba roditelja. Na majčinstvo se gleda kao na pozitivno žrtvovanje, koje troši ženino vreme, snagu i emocije, ali je ipak vredno truda, jer „za dete ništa nije teško“ uraditi. Takođe, izražena je rodna asimetričnost (koja je zastupljena i u roditeljskim praksama), što znači da je „glavni“ negovatelj majka, dok su očevi uglavnom uključeni u „zabavne“ aktivnosti deteta. </w:t>
      </w:r>
      <w:r w:rsidR="0020268F">
        <w:rPr>
          <w:rFonts w:ascii="Times New Roman" w:hAnsi="Times New Roman" w:cs="Times New Roman"/>
          <w:sz w:val="24"/>
          <w:szCs w:val="24"/>
        </w:rPr>
        <w:t>Za muškarce, očinstvo podrazumeva etiku obezbeđivanja, kao i mogućnost lično</w:t>
      </w:r>
      <w:r w:rsidR="00EF04AE">
        <w:rPr>
          <w:rFonts w:ascii="Times New Roman" w:hAnsi="Times New Roman" w:cs="Times New Roman"/>
          <w:sz w:val="24"/>
          <w:szCs w:val="24"/>
        </w:rPr>
        <w:t>g rasta i razvoja, što bi značil</w:t>
      </w:r>
      <w:r w:rsidR="0020268F">
        <w:rPr>
          <w:rFonts w:ascii="Times New Roman" w:hAnsi="Times New Roman" w:cs="Times New Roman"/>
          <w:sz w:val="24"/>
          <w:szCs w:val="24"/>
        </w:rPr>
        <w:t>o da dobro očinstvo podrazumeva samorazvojnost očeva. S druge strane, za dobro materinstvo, neophodna je etika</w:t>
      </w:r>
      <w:r w:rsidR="00EF04AE">
        <w:rPr>
          <w:rFonts w:ascii="Times New Roman" w:hAnsi="Times New Roman" w:cs="Times New Roman"/>
          <w:sz w:val="24"/>
          <w:szCs w:val="24"/>
        </w:rPr>
        <w:t xml:space="preserve"> majčinske brige za decu, koja s</w:t>
      </w:r>
      <w:r w:rsidR="0020268F">
        <w:rPr>
          <w:rFonts w:ascii="Times New Roman" w:hAnsi="Times New Roman" w:cs="Times New Roman"/>
          <w:sz w:val="24"/>
          <w:szCs w:val="24"/>
        </w:rPr>
        <w:t xml:space="preserve">e ujedno </w:t>
      </w:r>
      <w:r w:rsidR="00EF04AE">
        <w:rPr>
          <w:rFonts w:ascii="Times New Roman" w:hAnsi="Times New Roman" w:cs="Times New Roman"/>
          <w:sz w:val="24"/>
          <w:szCs w:val="24"/>
        </w:rPr>
        <w:t xml:space="preserve">smatra </w:t>
      </w:r>
      <w:r w:rsidR="0020268F">
        <w:rPr>
          <w:rFonts w:ascii="Times New Roman" w:hAnsi="Times New Roman" w:cs="Times New Roman"/>
          <w:sz w:val="24"/>
          <w:szCs w:val="24"/>
        </w:rPr>
        <w:t xml:space="preserve">i </w:t>
      </w:r>
      <w:r w:rsidR="00EF04AE">
        <w:rPr>
          <w:rFonts w:ascii="Times New Roman" w:hAnsi="Times New Roman" w:cs="Times New Roman"/>
          <w:sz w:val="24"/>
          <w:szCs w:val="24"/>
        </w:rPr>
        <w:t>osnovom</w:t>
      </w:r>
      <w:r w:rsidR="0020268F">
        <w:rPr>
          <w:rFonts w:ascii="Times New Roman" w:hAnsi="Times New Roman" w:cs="Times New Roman"/>
          <w:sz w:val="24"/>
          <w:szCs w:val="24"/>
        </w:rPr>
        <w:t xml:space="preserve"> njenog identiteta. </w:t>
      </w:r>
      <w:r w:rsidR="0092716E">
        <w:rPr>
          <w:rFonts w:ascii="Times New Roman" w:hAnsi="Times New Roman" w:cs="Times New Roman"/>
          <w:sz w:val="24"/>
          <w:szCs w:val="24"/>
        </w:rPr>
        <w:t xml:space="preserve">Takođe, ova analiza pokazuje da se partneri distanciraju nakon dobijanja deteta, kao i da je nezadovoljstvo više iskazano kod žena nego što je to slučaj sa muškarcima. Naime, muškarci (očevi) su generalno zadovoljni partnerskim odnosom, jer su oni hranioci porodice, te su samim tim i samostalniji u odnosu na žene. Oni su velikim delom oslobođeni većine kućnih poslova i staranja o deci, te ne čudi njihovo više zadovoljstvo partnerskim odnosom. S druge strane, žene (majke) su nezadovoljnije partnerskim odnosom i češće primećuju gubitak bliskosti. Majke su kritičnije od očeva po pitanju distinkcije odnosa, te pre razdvajaju partnerstvo od roditeljstva – kada prepoznaju distancu, na mesto partnerstva stavljaju roditeljstvo. </w:t>
      </w:r>
      <w:r w:rsidR="00336304">
        <w:rPr>
          <w:rFonts w:ascii="Times New Roman" w:hAnsi="Times New Roman" w:cs="Times New Roman"/>
          <w:sz w:val="24"/>
          <w:szCs w:val="24"/>
        </w:rPr>
        <w:t>Postupkom stalnog poređenja višestrukih dimenzija biografija mladih roditelja, moguće je razlikovati četiri obrasca biografija t</w:t>
      </w:r>
      <w:r w:rsidR="00364A25">
        <w:rPr>
          <w:rFonts w:ascii="Times New Roman" w:hAnsi="Times New Roman" w:cs="Times New Roman"/>
          <w:sz w:val="24"/>
          <w:szCs w:val="24"/>
        </w:rPr>
        <w:t xml:space="preserve">okom tranzicije u roditeljstvo - </w:t>
      </w:r>
      <w:r w:rsidR="00336304">
        <w:rPr>
          <w:rFonts w:ascii="Times New Roman" w:hAnsi="Times New Roman" w:cs="Times New Roman"/>
          <w:sz w:val="24"/>
          <w:szCs w:val="24"/>
        </w:rPr>
        <w:t xml:space="preserve">pretežno tradicionalni, prelazni, više simetrični i recipročni obrasci. </w:t>
      </w:r>
    </w:p>
    <w:p w:rsidR="00FF2303" w:rsidRPr="00364A25" w:rsidRDefault="00364A25"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 xml:space="preserve">Slajd broj 5 - </w:t>
      </w:r>
      <w:r w:rsidR="00FF2303" w:rsidRPr="00364A25">
        <w:rPr>
          <w:rFonts w:ascii="Times New Roman" w:hAnsi="Times New Roman" w:cs="Times New Roman"/>
          <w:sz w:val="24"/>
          <w:szCs w:val="24"/>
          <w:u w:val="single"/>
        </w:rPr>
        <w:t>Osnovne karakteristike pretežno tradicionalnog obrasca</w:t>
      </w:r>
      <w:r w:rsidR="00E26923" w:rsidRPr="00364A25">
        <w:rPr>
          <w:rFonts w:ascii="Times New Roman" w:hAnsi="Times New Roman" w:cs="Times New Roman"/>
          <w:sz w:val="24"/>
          <w:szCs w:val="24"/>
          <w:u w:val="single"/>
        </w:rPr>
        <w:t xml:space="preserve"> tranzicije u roditeljstvo</w:t>
      </w:r>
      <w:r w:rsidR="00FF2303" w:rsidRPr="00364A25">
        <w:rPr>
          <w:rFonts w:ascii="Times New Roman" w:hAnsi="Times New Roman" w:cs="Times New Roman"/>
          <w:sz w:val="24"/>
          <w:szCs w:val="24"/>
          <w:u w:val="single"/>
        </w:rPr>
        <w:t xml:space="preserve">: </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Jasna podela segregisanih sfera (javno – privatno, odnosno muško – žensko), pa samim tim i uloga koje proizilaze iz istih (instrumentalne vs ekspresivne rodne uloge). </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Ovi parovi uglavnom žive u proširenim patrilokalnim domaćinstvima, gde se podrška i raspodela poslova odvijaju po principu ženske solidarnosti. </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Roditeljske prakse su izraženo rodno asimetrične – muškarci izražavaju zadovolsjtvo ovakvom podelom uloga, dok žene implicitno izražavaju nezadovoljstvo.</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Za ovu grupu roditelja je karakterističan niži stepen obrazovanja.</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Ranije su postali roditelji </w:t>
      </w:r>
    </w:p>
    <w:p w:rsidR="00FF2303" w:rsidRPr="00364A25" w:rsidRDefault="00364A25"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 xml:space="preserve">Slajd broj 6 - </w:t>
      </w:r>
      <w:r w:rsidR="00FF2303" w:rsidRPr="00364A25">
        <w:rPr>
          <w:rFonts w:ascii="Times New Roman" w:hAnsi="Times New Roman" w:cs="Times New Roman"/>
          <w:sz w:val="24"/>
          <w:szCs w:val="24"/>
          <w:u w:val="single"/>
        </w:rPr>
        <w:t xml:space="preserve">Osnovne karakteristike prelaznog obrasca tranzicije u roditeljstvo: </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Oba roditelja rade, ali su češće u pitanju nesigurna zaposlenja, što dovodi do udruživanja njihovih resursa sa resursima roditeljske porodice. </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Neformalna podrška roditeljstvu je jaka, očekivana i cenjena. </w:t>
      </w:r>
    </w:p>
    <w:p w:rsidR="00FF2303" w:rsidRDefault="00FF230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Iako </w:t>
      </w:r>
      <w:r w:rsidR="00205680">
        <w:rPr>
          <w:rFonts w:ascii="Times New Roman" w:hAnsi="Times New Roman" w:cs="Times New Roman"/>
          <w:sz w:val="24"/>
          <w:szCs w:val="24"/>
        </w:rPr>
        <w:t xml:space="preserve">ne žive (svi) u proširenim porodičnim domaćinstvima, podela domaćeg rada je i dalje tradicionalna i asimetrična. </w:t>
      </w:r>
    </w:p>
    <w:p w:rsidR="00205680" w:rsidRDefault="00205680"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Roditeljske prakse su asimetrično komplementarne – majke obavljaju većinu aktivnosti kada je u pitanja briga o deci, dok očevi pomažu po potrebi. Kao i kod prethodnog obrasca muškarci izražavaju</w:t>
      </w:r>
      <w:r w:rsidR="00EF04AE">
        <w:rPr>
          <w:rFonts w:ascii="Times New Roman" w:hAnsi="Times New Roman" w:cs="Times New Roman"/>
          <w:sz w:val="24"/>
          <w:szCs w:val="24"/>
        </w:rPr>
        <w:t xml:space="preserve"> zadovoljstvo, a žene nezadovol</w:t>
      </w:r>
      <w:r>
        <w:rPr>
          <w:rFonts w:ascii="Times New Roman" w:hAnsi="Times New Roman" w:cs="Times New Roman"/>
          <w:sz w:val="24"/>
          <w:szCs w:val="24"/>
        </w:rPr>
        <w:t>j</w:t>
      </w:r>
      <w:r w:rsidR="00EF04AE">
        <w:rPr>
          <w:rFonts w:ascii="Times New Roman" w:hAnsi="Times New Roman" w:cs="Times New Roman"/>
          <w:sz w:val="24"/>
          <w:szCs w:val="24"/>
        </w:rPr>
        <w:t>s</w:t>
      </w:r>
      <w:r>
        <w:rPr>
          <w:rFonts w:ascii="Times New Roman" w:hAnsi="Times New Roman" w:cs="Times New Roman"/>
          <w:sz w:val="24"/>
          <w:szCs w:val="24"/>
        </w:rPr>
        <w:t xml:space="preserve">tvo ovakvom situacijom. </w:t>
      </w:r>
    </w:p>
    <w:p w:rsidR="00205680" w:rsidRDefault="00205680"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Kod ovih roditelja su zastupljeni različiti stepeni obrazovanja, a takođe su postali roditelji u različito vreme. </w:t>
      </w:r>
    </w:p>
    <w:p w:rsidR="00205680" w:rsidRPr="00364A25" w:rsidRDefault="00364A25"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 xml:space="preserve">Slajd broj 7 - </w:t>
      </w:r>
      <w:r w:rsidR="00205680" w:rsidRPr="00364A25">
        <w:rPr>
          <w:rFonts w:ascii="Times New Roman" w:hAnsi="Times New Roman" w:cs="Times New Roman"/>
          <w:sz w:val="24"/>
          <w:szCs w:val="24"/>
          <w:u w:val="single"/>
        </w:rPr>
        <w:t xml:space="preserve">Osnovne karakteristike više simetričnog obrasca tranzicije u roditeljstvo: </w:t>
      </w:r>
    </w:p>
    <w:p w:rsidR="00205680" w:rsidRDefault="00205680"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Ovaj obrazac karakteriše modifikovani model hranioca, što podrazumeva da oba roditelja rade</w:t>
      </w:r>
      <w:r w:rsidR="00EF04AE">
        <w:rPr>
          <w:rFonts w:ascii="Times New Roman" w:hAnsi="Times New Roman" w:cs="Times New Roman"/>
          <w:sz w:val="24"/>
          <w:szCs w:val="24"/>
        </w:rPr>
        <w:t>, ali je muškarac i dalje primar</w:t>
      </w:r>
      <w:r>
        <w:rPr>
          <w:rFonts w:ascii="Times New Roman" w:hAnsi="Times New Roman" w:cs="Times New Roman"/>
          <w:sz w:val="24"/>
          <w:szCs w:val="24"/>
        </w:rPr>
        <w:t xml:space="preserve">ni hranilac. </w:t>
      </w:r>
    </w:p>
    <w:p w:rsidR="00205680" w:rsidRDefault="00205680"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Kada su u pitanju domaći poslovi, učešće oca je nešto veće u odnosu na tradicionalne obrasce, ali je žena i dalje dominantni staratelj. </w:t>
      </w:r>
    </w:p>
    <w:p w:rsidR="00205680" w:rsidRDefault="00205680"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Neformalna podrška je jaka, očekivana i cenjena.</w:t>
      </w:r>
    </w:p>
    <w:p w:rsidR="00205680" w:rsidRDefault="00205680"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Prakse roditeljstva su </w:t>
      </w:r>
      <w:r w:rsidR="00EF04AE">
        <w:rPr>
          <w:rFonts w:ascii="Times New Roman" w:hAnsi="Times New Roman" w:cs="Times New Roman"/>
          <w:sz w:val="24"/>
          <w:szCs w:val="24"/>
        </w:rPr>
        <w:t>simetričnije</w:t>
      </w:r>
      <w:r w:rsidR="00E26923">
        <w:rPr>
          <w:rFonts w:ascii="Times New Roman" w:hAnsi="Times New Roman" w:cs="Times New Roman"/>
          <w:sz w:val="24"/>
          <w:szCs w:val="24"/>
        </w:rPr>
        <w:t xml:space="preserve"> od prethodna dva obrasca – i majke i očevi su zadovoljni roditeljskim i partnerskim praksama. </w:t>
      </w:r>
    </w:p>
    <w:p w:rsidR="00E26923" w:rsidRDefault="00E26923"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Za ovu grupu roditelja karakterističan je viši nivo obrazovanja, kao i standardne linearne životne putanje. </w:t>
      </w:r>
    </w:p>
    <w:p w:rsidR="00E26923" w:rsidRPr="00364A25" w:rsidRDefault="00364A25"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 xml:space="preserve">Slajd broj 8 - </w:t>
      </w:r>
      <w:r w:rsidR="00E26923" w:rsidRPr="00364A25">
        <w:rPr>
          <w:rFonts w:ascii="Times New Roman" w:hAnsi="Times New Roman" w:cs="Times New Roman"/>
          <w:sz w:val="24"/>
          <w:szCs w:val="24"/>
          <w:u w:val="single"/>
        </w:rPr>
        <w:t>Osnovne karakteristike recipročnog obrasca tranzicije u roditeljstvo:</w:t>
      </w:r>
    </w:p>
    <w:p w:rsidR="00E26923" w:rsidRDefault="00BC6ECE"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Zastupljene su i standardne i nestandardne linearne biografije. </w:t>
      </w:r>
    </w:p>
    <w:p w:rsidR="00BC6ECE" w:rsidRDefault="00BC6ECE"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Dolazi do individualizacije porodičnih praksi koje obuhvataju recipročne roditeljske i egalitarne partnerske prakse. </w:t>
      </w:r>
    </w:p>
    <w:p w:rsidR="00BC6ECE" w:rsidRDefault="00BC6ECE"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Parovi pretežno žive u samostalnim domaćinstvima, i insistira se na samostalnom obezbeđivanju resursa. </w:t>
      </w:r>
    </w:p>
    <w:p w:rsidR="00BC6ECE" w:rsidRPr="00E26923" w:rsidRDefault="00BC6ECE" w:rsidP="00364A25">
      <w:pPr>
        <w:pStyle w:val="ListParagraph"/>
        <w:numPr>
          <w:ilvl w:val="0"/>
          <w:numId w:val="2"/>
        </w:numPr>
        <w:spacing w:line="300" w:lineRule="auto"/>
        <w:jc w:val="both"/>
        <w:rPr>
          <w:rFonts w:ascii="Times New Roman" w:hAnsi="Times New Roman" w:cs="Times New Roman"/>
          <w:sz w:val="24"/>
          <w:szCs w:val="24"/>
        </w:rPr>
      </w:pPr>
      <w:r>
        <w:rPr>
          <w:rFonts w:ascii="Times New Roman" w:hAnsi="Times New Roman" w:cs="Times New Roman"/>
          <w:sz w:val="24"/>
          <w:szCs w:val="24"/>
        </w:rPr>
        <w:t>Roditeljske prakse su recipročne, š</w:t>
      </w:r>
      <w:r w:rsidR="00EF04AE">
        <w:rPr>
          <w:rFonts w:ascii="Times New Roman" w:hAnsi="Times New Roman" w:cs="Times New Roman"/>
          <w:sz w:val="24"/>
          <w:szCs w:val="24"/>
        </w:rPr>
        <w:t>to znači da oba roditelja učest</w:t>
      </w:r>
      <w:r>
        <w:rPr>
          <w:rFonts w:ascii="Times New Roman" w:hAnsi="Times New Roman" w:cs="Times New Roman"/>
          <w:sz w:val="24"/>
          <w:szCs w:val="24"/>
        </w:rPr>
        <w:t>v</w:t>
      </w:r>
      <w:r w:rsidR="00EF04AE">
        <w:rPr>
          <w:rFonts w:ascii="Times New Roman" w:hAnsi="Times New Roman" w:cs="Times New Roman"/>
          <w:sz w:val="24"/>
          <w:szCs w:val="24"/>
        </w:rPr>
        <w:t>u</w:t>
      </w:r>
      <w:r>
        <w:rPr>
          <w:rFonts w:ascii="Times New Roman" w:hAnsi="Times New Roman" w:cs="Times New Roman"/>
          <w:sz w:val="24"/>
          <w:szCs w:val="24"/>
        </w:rPr>
        <w:t xml:space="preserve">ju u brizi i aktivnostima oko deteta. Insistira se na obostranoj empatičnosti, pregovaranju i zajedništvu. </w:t>
      </w:r>
    </w:p>
    <w:p w:rsidR="00743B2E" w:rsidRPr="00364A25" w:rsidRDefault="00875B9B" w:rsidP="00364A25">
      <w:pPr>
        <w:spacing w:line="300" w:lineRule="auto"/>
        <w:jc w:val="both"/>
        <w:rPr>
          <w:rFonts w:ascii="Times New Roman" w:hAnsi="Times New Roman" w:cs="Times New Roman"/>
          <w:sz w:val="24"/>
          <w:szCs w:val="24"/>
          <w:u w:val="single"/>
        </w:rPr>
      </w:pPr>
      <w:r w:rsidRPr="00364A25">
        <w:rPr>
          <w:rFonts w:ascii="Times New Roman" w:hAnsi="Times New Roman" w:cs="Times New Roman"/>
          <w:sz w:val="24"/>
          <w:szCs w:val="24"/>
          <w:u w:val="single"/>
        </w:rPr>
        <w:t>Slajd br</w:t>
      </w:r>
      <w:r w:rsidR="00364A25" w:rsidRPr="00364A25">
        <w:rPr>
          <w:rFonts w:ascii="Times New Roman" w:hAnsi="Times New Roman" w:cs="Times New Roman"/>
          <w:sz w:val="24"/>
          <w:szCs w:val="24"/>
          <w:u w:val="single"/>
        </w:rPr>
        <w:t>oj 9</w:t>
      </w:r>
      <w:r w:rsidRPr="00364A25">
        <w:rPr>
          <w:rFonts w:ascii="Times New Roman" w:hAnsi="Times New Roman" w:cs="Times New Roman"/>
          <w:sz w:val="24"/>
          <w:szCs w:val="24"/>
          <w:u w:val="single"/>
        </w:rPr>
        <w:t xml:space="preserve"> – Preporuke za praktične politike podrške ranom roditeljstvu </w:t>
      </w:r>
    </w:p>
    <w:p w:rsidR="00875B9B" w:rsidRDefault="00875B9B" w:rsidP="00364A25">
      <w:pPr>
        <w:spacing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Nesigurne tranzicije ka tržištu rada (pa samim tim i niskih resursa koje mladi poseduju) i ograničene potpore sistema dovele su do toga da su mladi u značajnoj meri zavisni od svojih roditelja, što </w:t>
      </w:r>
      <w:r w:rsidR="00670A71">
        <w:rPr>
          <w:rFonts w:ascii="Times New Roman" w:hAnsi="Times New Roman" w:cs="Times New Roman"/>
          <w:sz w:val="24"/>
          <w:szCs w:val="24"/>
        </w:rPr>
        <w:t xml:space="preserve">kod mladih </w:t>
      </w:r>
      <w:r>
        <w:rPr>
          <w:rFonts w:ascii="Times New Roman" w:hAnsi="Times New Roman" w:cs="Times New Roman"/>
          <w:sz w:val="24"/>
          <w:szCs w:val="24"/>
        </w:rPr>
        <w:t xml:space="preserve">može </w:t>
      </w:r>
      <w:r w:rsidR="00670A71">
        <w:rPr>
          <w:rFonts w:ascii="Times New Roman" w:hAnsi="Times New Roman" w:cs="Times New Roman"/>
          <w:sz w:val="24"/>
          <w:szCs w:val="24"/>
        </w:rPr>
        <w:t xml:space="preserve">dovesti do </w:t>
      </w:r>
      <w:r>
        <w:rPr>
          <w:rFonts w:ascii="Times New Roman" w:hAnsi="Times New Roman" w:cs="Times New Roman"/>
          <w:sz w:val="24"/>
          <w:szCs w:val="24"/>
        </w:rPr>
        <w:t>promene sistema vrednosti,</w:t>
      </w:r>
      <w:r w:rsidR="00670A71">
        <w:rPr>
          <w:rFonts w:ascii="Times New Roman" w:hAnsi="Times New Roman" w:cs="Times New Roman"/>
          <w:sz w:val="24"/>
          <w:szCs w:val="24"/>
        </w:rPr>
        <w:t xml:space="preserve"> odlaganja (odustajanja</w:t>
      </w:r>
      <w:r>
        <w:rPr>
          <w:rFonts w:ascii="Times New Roman" w:hAnsi="Times New Roman" w:cs="Times New Roman"/>
          <w:sz w:val="24"/>
          <w:szCs w:val="24"/>
        </w:rPr>
        <w:t>) od roditeljstva</w:t>
      </w:r>
      <w:r w:rsidR="00670A71">
        <w:rPr>
          <w:rFonts w:ascii="Times New Roman" w:hAnsi="Times New Roman" w:cs="Times New Roman"/>
          <w:sz w:val="24"/>
          <w:szCs w:val="24"/>
        </w:rPr>
        <w:t>, nedostatka samopoštovanja i sl</w:t>
      </w:r>
      <w:r>
        <w:rPr>
          <w:rFonts w:ascii="Times New Roman" w:hAnsi="Times New Roman" w:cs="Times New Roman"/>
          <w:sz w:val="24"/>
          <w:szCs w:val="24"/>
        </w:rPr>
        <w:t>. Samim tim, kako nepoverenje u institucije ne bi raslo, osnovni cilj praktičnih politika treba da bude omogućavanje višeg stepena autonomije prilikom tranzicije u roditeljstvo (i odraslost) kada su u pitanju mladi. Naim</w:t>
      </w:r>
      <w:r w:rsidR="009247C2">
        <w:rPr>
          <w:rFonts w:ascii="Times New Roman" w:hAnsi="Times New Roman" w:cs="Times New Roman"/>
          <w:sz w:val="24"/>
          <w:szCs w:val="24"/>
        </w:rPr>
        <w:t>e, potrebno je omogućiti i podržati usklađivanje roditeljstva sa drugim sferama života (kao što su obrazovanje i rad), kao i odluke koje se odnose na tempo i način ul</w:t>
      </w:r>
      <w:r w:rsidR="00EF04AE">
        <w:rPr>
          <w:rFonts w:ascii="Times New Roman" w:hAnsi="Times New Roman" w:cs="Times New Roman"/>
          <w:sz w:val="24"/>
          <w:szCs w:val="24"/>
        </w:rPr>
        <w:t>a</w:t>
      </w:r>
      <w:r w:rsidR="009247C2">
        <w:rPr>
          <w:rFonts w:ascii="Times New Roman" w:hAnsi="Times New Roman" w:cs="Times New Roman"/>
          <w:sz w:val="24"/>
          <w:szCs w:val="24"/>
        </w:rPr>
        <w:t xml:space="preserve">ska u roditeljsku ulogu. </w:t>
      </w:r>
    </w:p>
    <w:p w:rsidR="009247C2" w:rsidRDefault="009247C2" w:rsidP="00364A25">
      <w:p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Mere praktične politike podrške mogu delovati (in)direktno i mogu </w:t>
      </w:r>
      <w:r w:rsidR="00EF04AE">
        <w:rPr>
          <w:rFonts w:ascii="Times New Roman" w:hAnsi="Times New Roman" w:cs="Times New Roman"/>
          <w:sz w:val="24"/>
          <w:szCs w:val="24"/>
        </w:rPr>
        <w:t xml:space="preserve">se odnositi na </w:t>
      </w:r>
      <w:r>
        <w:rPr>
          <w:rFonts w:ascii="Times New Roman" w:hAnsi="Times New Roman" w:cs="Times New Roman"/>
          <w:sz w:val="24"/>
          <w:szCs w:val="24"/>
        </w:rPr>
        <w:t xml:space="preserve">sledeće: </w:t>
      </w:r>
    </w:p>
    <w:p w:rsidR="009247C2" w:rsidRDefault="00EF04AE" w:rsidP="00364A25">
      <w:pPr>
        <w:pStyle w:val="ListParagraph"/>
        <w:numPr>
          <w:ilvl w:val="0"/>
          <w:numId w:val="1"/>
        </w:numPr>
        <w:spacing w:line="300" w:lineRule="auto"/>
        <w:jc w:val="both"/>
        <w:rPr>
          <w:rFonts w:ascii="Times New Roman" w:hAnsi="Times New Roman" w:cs="Times New Roman"/>
          <w:sz w:val="24"/>
          <w:szCs w:val="24"/>
        </w:rPr>
      </w:pPr>
      <w:r>
        <w:rPr>
          <w:rFonts w:ascii="Times New Roman" w:hAnsi="Times New Roman" w:cs="Times New Roman"/>
          <w:sz w:val="24"/>
          <w:szCs w:val="24"/>
        </w:rPr>
        <w:t>Fleksibilizacija</w:t>
      </w:r>
      <w:r w:rsidR="009247C2">
        <w:rPr>
          <w:rFonts w:ascii="Times New Roman" w:hAnsi="Times New Roman" w:cs="Times New Roman"/>
          <w:sz w:val="24"/>
          <w:szCs w:val="24"/>
        </w:rPr>
        <w:t xml:space="preserve"> školovanja, celoživotno učenje, posebni programi –</w:t>
      </w:r>
      <w:r w:rsidR="00364A25">
        <w:rPr>
          <w:rFonts w:ascii="Times New Roman" w:hAnsi="Times New Roman" w:cs="Times New Roman"/>
          <w:sz w:val="24"/>
          <w:szCs w:val="24"/>
        </w:rPr>
        <w:t xml:space="preserve"> potrebno je </w:t>
      </w:r>
      <w:r w:rsidR="004C1932">
        <w:rPr>
          <w:rFonts w:ascii="Times New Roman" w:hAnsi="Times New Roman" w:cs="Times New Roman"/>
          <w:sz w:val="24"/>
          <w:szCs w:val="24"/>
        </w:rPr>
        <w:t xml:space="preserve">razvijanje dodatnih ili neformalnih obrazovnih kurikuluma, pogotovo na nivou visokog obrazovanja. Veoma je značajno uvođenje studiranja po posebnim programima, kao i obavljanje nastave u posebnim terminima, naročito za niže obrazovane žene, koje usled preuzimanja roditeljske uloge u najčešćem broju slučajeva napuštaju proces obrazovanja (bez obzira na to o kom se stepenu obrazovanja radi). </w:t>
      </w:r>
      <w:r w:rsidR="00670A71">
        <w:rPr>
          <w:rFonts w:ascii="Times New Roman" w:hAnsi="Times New Roman" w:cs="Times New Roman"/>
          <w:sz w:val="24"/>
          <w:szCs w:val="24"/>
        </w:rPr>
        <w:t xml:space="preserve">Razvijanje ovakvih programa bi omogućilo mladima sticanje novih veština, te samim tim i lakši ulazak na tržište rada. </w:t>
      </w:r>
    </w:p>
    <w:p w:rsidR="00670A71" w:rsidRDefault="009247C2" w:rsidP="00364A25">
      <w:pPr>
        <w:pStyle w:val="ListParagraph"/>
        <w:numPr>
          <w:ilvl w:val="0"/>
          <w:numId w:val="1"/>
        </w:numPr>
        <w:spacing w:line="300" w:lineRule="auto"/>
        <w:jc w:val="both"/>
        <w:rPr>
          <w:rFonts w:ascii="Times New Roman" w:hAnsi="Times New Roman" w:cs="Times New Roman"/>
          <w:sz w:val="24"/>
          <w:szCs w:val="24"/>
        </w:rPr>
      </w:pPr>
      <w:r w:rsidRPr="00670A71">
        <w:rPr>
          <w:rFonts w:ascii="Times New Roman" w:hAnsi="Times New Roman" w:cs="Times New Roman"/>
          <w:sz w:val="24"/>
          <w:szCs w:val="24"/>
        </w:rPr>
        <w:t xml:space="preserve">Roditeljsko odsustvo za sve, fleksibilni radni aranžmani, regulisanje rada, senzibilisanje radne kulture – </w:t>
      </w:r>
      <w:r w:rsidR="00670A71" w:rsidRPr="00670A71">
        <w:rPr>
          <w:rFonts w:ascii="Times New Roman" w:hAnsi="Times New Roman" w:cs="Times New Roman"/>
          <w:sz w:val="24"/>
          <w:szCs w:val="24"/>
        </w:rPr>
        <w:t xml:space="preserve">Ova mera podrške podrazumeva različite strategije, a neke od njih su sledeće: prva podrazumeva uvođenje obaveznog roditeljskog odsustva  za očeve, druga se odnosi na uvođenje plaćenog roditeljskog odsustva za sve roditelje, dok treća podrazumeva razvijanje fleksibilnih radnih aranžmana. Kako bi se ove strategije realizovale, neophodno je osigurati poštovanje radnih prava, naročito u privatnom sektoru. Osim toga, neophodno je </w:t>
      </w:r>
      <w:r w:rsidR="00670A71">
        <w:rPr>
          <w:rFonts w:ascii="Times New Roman" w:hAnsi="Times New Roman" w:cs="Times New Roman"/>
          <w:sz w:val="24"/>
          <w:szCs w:val="24"/>
        </w:rPr>
        <w:t xml:space="preserve">senzibilisanje radne kulture o roditeljskim obavezama unutar javnog i privatnog sektora. </w:t>
      </w:r>
    </w:p>
    <w:p w:rsidR="009247C2" w:rsidRPr="00670A71" w:rsidRDefault="009247C2" w:rsidP="00364A25">
      <w:pPr>
        <w:pStyle w:val="ListParagraph"/>
        <w:numPr>
          <w:ilvl w:val="0"/>
          <w:numId w:val="1"/>
        </w:numPr>
        <w:spacing w:line="300" w:lineRule="auto"/>
        <w:jc w:val="both"/>
        <w:rPr>
          <w:rFonts w:ascii="Times New Roman" w:hAnsi="Times New Roman" w:cs="Times New Roman"/>
          <w:sz w:val="24"/>
          <w:szCs w:val="24"/>
        </w:rPr>
      </w:pPr>
      <w:r w:rsidRPr="00670A71">
        <w:rPr>
          <w:rFonts w:ascii="Times New Roman" w:hAnsi="Times New Roman" w:cs="Times New Roman"/>
          <w:sz w:val="24"/>
          <w:szCs w:val="24"/>
        </w:rPr>
        <w:t xml:space="preserve">Dostupno stanovanje </w:t>
      </w:r>
      <w:r w:rsidR="00670A71">
        <w:rPr>
          <w:rFonts w:ascii="Times New Roman" w:hAnsi="Times New Roman" w:cs="Times New Roman"/>
          <w:sz w:val="24"/>
          <w:szCs w:val="24"/>
        </w:rPr>
        <w:t>–</w:t>
      </w:r>
      <w:r w:rsidRPr="00670A71">
        <w:rPr>
          <w:rFonts w:ascii="Times New Roman" w:hAnsi="Times New Roman" w:cs="Times New Roman"/>
          <w:sz w:val="24"/>
          <w:szCs w:val="24"/>
        </w:rPr>
        <w:t xml:space="preserve"> </w:t>
      </w:r>
      <w:r w:rsidR="00670A71">
        <w:rPr>
          <w:rFonts w:ascii="Times New Roman" w:hAnsi="Times New Roman" w:cs="Times New Roman"/>
          <w:sz w:val="24"/>
          <w:szCs w:val="24"/>
        </w:rPr>
        <w:t xml:space="preserve">neophodno je omogućiti lakšu kupovinu prve nekretnine, kao i iznajmljivanje stambenog prostora sa zaštićenim cenama stanarina. </w:t>
      </w:r>
    </w:p>
    <w:p w:rsidR="009247C2" w:rsidRDefault="009247C2" w:rsidP="00364A25">
      <w:pPr>
        <w:pStyle w:val="ListParagraph"/>
        <w:numPr>
          <w:ilvl w:val="0"/>
          <w:numId w:val="1"/>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Novčani transferi </w:t>
      </w:r>
      <w:r w:rsidR="006B3EF5">
        <w:rPr>
          <w:rFonts w:ascii="Times New Roman" w:hAnsi="Times New Roman" w:cs="Times New Roman"/>
          <w:sz w:val="24"/>
          <w:szCs w:val="24"/>
        </w:rPr>
        <w:t xml:space="preserve">– potrebno je proširiti opseg dečijeg dodatka, naročito kada su u pitanju nezaposlene majke. </w:t>
      </w:r>
    </w:p>
    <w:p w:rsidR="009247C2" w:rsidRDefault="009247C2" w:rsidP="00364A25">
      <w:pPr>
        <w:pStyle w:val="ListParagraph"/>
        <w:numPr>
          <w:ilvl w:val="0"/>
          <w:numId w:val="1"/>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Omogućavanje šireg obuhvata predškolskih ustanova </w:t>
      </w:r>
      <w:r w:rsidR="006B3EF5">
        <w:rPr>
          <w:rFonts w:ascii="Times New Roman" w:hAnsi="Times New Roman" w:cs="Times New Roman"/>
          <w:sz w:val="24"/>
          <w:szCs w:val="24"/>
        </w:rPr>
        <w:t xml:space="preserve">– treba raditi na proširenju predškolskih ustanova, kao i na samom kvalitetu rada sa decom. </w:t>
      </w:r>
    </w:p>
    <w:p w:rsidR="009247C2" w:rsidRDefault="009247C2" w:rsidP="00364A25">
      <w:pPr>
        <w:pStyle w:val="ListParagraph"/>
        <w:numPr>
          <w:ilvl w:val="0"/>
          <w:numId w:val="1"/>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Fokusiranost na zdravlje, usled sve kasnijih pokušaja začeća – </w:t>
      </w:r>
      <w:r w:rsidR="006B3EF5">
        <w:rPr>
          <w:rFonts w:ascii="Times New Roman" w:hAnsi="Times New Roman" w:cs="Times New Roman"/>
          <w:sz w:val="24"/>
          <w:szCs w:val="24"/>
        </w:rPr>
        <w:t>kako je sve više kasnijih pokušaja za</w:t>
      </w:r>
      <w:r w:rsidR="00EF04AE">
        <w:rPr>
          <w:rFonts w:ascii="Times New Roman" w:hAnsi="Times New Roman" w:cs="Times New Roman"/>
          <w:sz w:val="24"/>
          <w:szCs w:val="24"/>
        </w:rPr>
        <w:t xml:space="preserve">čeća i rađanja, treba voditi </w:t>
      </w:r>
      <w:r w:rsidR="006B3EF5">
        <w:rPr>
          <w:rFonts w:ascii="Times New Roman" w:hAnsi="Times New Roman" w:cs="Times New Roman"/>
          <w:sz w:val="24"/>
          <w:szCs w:val="24"/>
        </w:rPr>
        <w:t xml:space="preserve"> računa o zdravstvenim rizicima koji dolaze sa ovim promenama. Odlaganje roditeljstva je globalni trend, koji prate i mladi u Srbiji, tako da je neophodno stalno informisanje budućih roditelja, kao i proširivanje usluga medicinske podrške prilikom stupanja u trudnoću. </w:t>
      </w:r>
    </w:p>
    <w:p w:rsidR="009247C2" w:rsidRPr="009247C2" w:rsidRDefault="009247C2" w:rsidP="00364A25">
      <w:pPr>
        <w:pStyle w:val="ListParagraph"/>
        <w:numPr>
          <w:ilvl w:val="0"/>
          <w:numId w:val="1"/>
        </w:numPr>
        <w:spacing w:line="300" w:lineRule="auto"/>
        <w:jc w:val="both"/>
        <w:rPr>
          <w:rFonts w:ascii="Times New Roman" w:hAnsi="Times New Roman" w:cs="Times New Roman"/>
          <w:sz w:val="24"/>
          <w:szCs w:val="24"/>
        </w:rPr>
      </w:pPr>
      <w:r>
        <w:rPr>
          <w:rFonts w:ascii="Times New Roman" w:hAnsi="Times New Roman" w:cs="Times New Roman"/>
          <w:sz w:val="24"/>
          <w:szCs w:val="24"/>
        </w:rPr>
        <w:t xml:space="preserve">Savetovanje i javni diskursi </w:t>
      </w:r>
      <w:r w:rsidR="006B3EF5">
        <w:rPr>
          <w:rFonts w:ascii="Times New Roman" w:hAnsi="Times New Roman" w:cs="Times New Roman"/>
          <w:sz w:val="24"/>
          <w:szCs w:val="24"/>
        </w:rPr>
        <w:t>–</w:t>
      </w:r>
      <w:r>
        <w:rPr>
          <w:rFonts w:ascii="Times New Roman" w:hAnsi="Times New Roman" w:cs="Times New Roman"/>
          <w:sz w:val="24"/>
          <w:szCs w:val="24"/>
        </w:rPr>
        <w:t xml:space="preserve"> </w:t>
      </w:r>
      <w:r w:rsidR="006B3EF5">
        <w:rPr>
          <w:rFonts w:ascii="Times New Roman" w:hAnsi="Times New Roman" w:cs="Times New Roman"/>
          <w:sz w:val="24"/>
          <w:szCs w:val="24"/>
        </w:rPr>
        <w:t xml:space="preserve">neophodno je promovisanje ravnopravnog roditeljstva (što bi podrazumevalo veću uključenost očeva kada je u pitanju nega dece), a treba raditi i na promovisanju novih oblika roditeljstva. </w:t>
      </w:r>
    </w:p>
    <w:sectPr w:rsidR="009247C2" w:rsidRPr="009247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B39" w:rsidRDefault="00702B39" w:rsidP="00FC46BB">
      <w:pPr>
        <w:spacing w:after="0" w:line="240" w:lineRule="auto"/>
      </w:pPr>
      <w:r>
        <w:separator/>
      </w:r>
    </w:p>
  </w:endnote>
  <w:endnote w:type="continuationSeparator" w:id="0">
    <w:p w:rsidR="00702B39" w:rsidRDefault="00702B39" w:rsidP="00FC4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339299"/>
      <w:docPartObj>
        <w:docPartGallery w:val="Page Numbers (Bottom of Page)"/>
        <w:docPartUnique/>
      </w:docPartObj>
    </w:sdtPr>
    <w:sdtEndPr>
      <w:rPr>
        <w:noProof/>
      </w:rPr>
    </w:sdtEndPr>
    <w:sdtContent>
      <w:p w:rsidR="00FC46BB" w:rsidRDefault="00FC46BB">
        <w:pPr>
          <w:pStyle w:val="Footer"/>
          <w:jc w:val="right"/>
        </w:pPr>
        <w:r>
          <w:fldChar w:fldCharType="begin"/>
        </w:r>
        <w:r>
          <w:instrText xml:space="preserve"> PAGE   \* MERGEFORMAT </w:instrText>
        </w:r>
        <w:r>
          <w:fldChar w:fldCharType="separate"/>
        </w:r>
        <w:r w:rsidR="00EF04AE">
          <w:rPr>
            <w:noProof/>
          </w:rPr>
          <w:t>4</w:t>
        </w:r>
        <w:r>
          <w:rPr>
            <w:noProof/>
          </w:rPr>
          <w:fldChar w:fldCharType="end"/>
        </w:r>
      </w:p>
    </w:sdtContent>
  </w:sdt>
  <w:p w:rsidR="00FC46BB" w:rsidRDefault="00FC4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B39" w:rsidRDefault="00702B39" w:rsidP="00FC46BB">
      <w:pPr>
        <w:spacing w:after="0" w:line="240" w:lineRule="auto"/>
      </w:pPr>
      <w:r>
        <w:separator/>
      </w:r>
    </w:p>
  </w:footnote>
  <w:footnote w:type="continuationSeparator" w:id="0">
    <w:p w:rsidR="00702B39" w:rsidRDefault="00702B39" w:rsidP="00FC4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4757E"/>
    <w:multiLevelType w:val="hybridMultilevel"/>
    <w:tmpl w:val="BAACC874"/>
    <w:lvl w:ilvl="0" w:tplc="241A000F">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 w15:restartNumberingAfterBreak="0">
    <w:nsid w:val="76781A78"/>
    <w:multiLevelType w:val="hybridMultilevel"/>
    <w:tmpl w:val="DDD258E2"/>
    <w:lvl w:ilvl="0" w:tplc="EC564BBC">
      <w:start w:val="4"/>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9B"/>
    <w:rsid w:val="0014386F"/>
    <w:rsid w:val="001D3475"/>
    <w:rsid w:val="0020268F"/>
    <w:rsid w:val="00205680"/>
    <w:rsid w:val="00336304"/>
    <w:rsid w:val="003449A2"/>
    <w:rsid w:val="00364A25"/>
    <w:rsid w:val="004C1932"/>
    <w:rsid w:val="00560D92"/>
    <w:rsid w:val="00670A71"/>
    <w:rsid w:val="0067372B"/>
    <w:rsid w:val="00683BE5"/>
    <w:rsid w:val="006B3EF5"/>
    <w:rsid w:val="00702B39"/>
    <w:rsid w:val="00743B2E"/>
    <w:rsid w:val="0082520B"/>
    <w:rsid w:val="0082720D"/>
    <w:rsid w:val="0083626A"/>
    <w:rsid w:val="00875B9B"/>
    <w:rsid w:val="009247C2"/>
    <w:rsid w:val="0092716E"/>
    <w:rsid w:val="00A01B81"/>
    <w:rsid w:val="00B21962"/>
    <w:rsid w:val="00BA0FE2"/>
    <w:rsid w:val="00BC6ECE"/>
    <w:rsid w:val="00C417A4"/>
    <w:rsid w:val="00D125E5"/>
    <w:rsid w:val="00D95A47"/>
    <w:rsid w:val="00E26923"/>
    <w:rsid w:val="00EF04AE"/>
    <w:rsid w:val="00FC46BB"/>
    <w:rsid w:val="00FF23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07976-05D9-44BC-BEDF-03BC880D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7C2"/>
    <w:pPr>
      <w:ind w:left="720"/>
      <w:contextualSpacing/>
    </w:pPr>
  </w:style>
  <w:style w:type="paragraph" w:styleId="Header">
    <w:name w:val="header"/>
    <w:basedOn w:val="Normal"/>
    <w:link w:val="HeaderChar"/>
    <w:uiPriority w:val="99"/>
    <w:unhideWhenUsed/>
    <w:rsid w:val="00FC46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46BB"/>
  </w:style>
  <w:style w:type="paragraph" w:styleId="Footer">
    <w:name w:val="footer"/>
    <w:basedOn w:val="Normal"/>
    <w:link w:val="FooterChar"/>
    <w:uiPriority w:val="99"/>
    <w:unhideWhenUsed/>
    <w:rsid w:val="00FC46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4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Dell</cp:lastModifiedBy>
  <cp:revision>2</cp:revision>
  <dcterms:created xsi:type="dcterms:W3CDTF">2023-04-18T06:36:00Z</dcterms:created>
  <dcterms:modified xsi:type="dcterms:W3CDTF">2023-04-18T06:36:00Z</dcterms:modified>
</cp:coreProperties>
</file>