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549" w:rsidRPr="006908AD" w:rsidRDefault="002424CC" w:rsidP="002424CC">
      <w:pPr>
        <w:jc w:val="center"/>
        <w:rPr>
          <w:rFonts w:ascii="Times New Roman" w:hAnsi="Times New Roman" w:cs="Times New Roman"/>
          <w:b/>
          <w:sz w:val="24"/>
          <w:szCs w:val="24"/>
        </w:rPr>
      </w:pPr>
      <w:r w:rsidRPr="006908AD">
        <w:rPr>
          <w:rFonts w:ascii="Times New Roman" w:hAnsi="Times New Roman" w:cs="Times New Roman"/>
          <w:b/>
          <w:sz w:val="24"/>
          <w:szCs w:val="24"/>
        </w:rPr>
        <w:t>Problem telesnog kažnjavanja i uloga stručnjaka u njegovom rešavanju</w:t>
      </w:r>
    </w:p>
    <w:p w:rsidR="002424CC" w:rsidRPr="006908AD" w:rsidRDefault="002424CC" w:rsidP="002424CC">
      <w:pPr>
        <w:jc w:val="center"/>
        <w:rPr>
          <w:rFonts w:ascii="Times New Roman" w:hAnsi="Times New Roman" w:cs="Times New Roman"/>
          <w:sz w:val="24"/>
          <w:szCs w:val="24"/>
        </w:rPr>
      </w:pPr>
    </w:p>
    <w:p w:rsidR="002424CC" w:rsidRPr="006908AD" w:rsidRDefault="002424CC"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Telesno kažnjavanje dece je jedan od načina da odrasli dokažu svoj autoritet nad njima. Međutim, Švedska 1979. prva donosi zakon kojim se ono zabranjuje čime se otvara put u njegovom implementiranju u praksi. Do 2010. godine je skoro 30 zemalja sveta odlučilo da je slede u ovome, dok je Srbija ovom temom počela da se bavi tek 2007. godine. </w:t>
      </w:r>
    </w:p>
    <w:p w:rsidR="0022483F" w:rsidRPr="006908AD" w:rsidRDefault="002424CC"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U našem zakonodavstvu postoji izričita zabrana telesnog kažnjavanja u oblasti obrazovanja, rada, krivičnopravne zaštite i maloletničkog prava, ali ne i eksplicitna zabrana u Porodičnom zakonu. Iako je ovo pitanje aktuelno u zakonskoj regulativi, u mnogim institucijama, i porodicama, </w:t>
      </w:r>
      <w:r w:rsidR="0022483F" w:rsidRPr="006908AD">
        <w:rPr>
          <w:rFonts w:ascii="Times New Roman" w:hAnsi="Times New Roman" w:cs="Times New Roman"/>
          <w:sz w:val="24"/>
          <w:szCs w:val="24"/>
        </w:rPr>
        <w:t xml:space="preserve">ono je često primenjivana praksa. </w:t>
      </w:r>
    </w:p>
    <w:p w:rsidR="002424CC" w:rsidRPr="006908AD" w:rsidRDefault="0022483F"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Prema podacima istraživanja, uprkos eksplicitnoj zakonskoj zabrani, disciplinovanje dece fizičkim merama nije iščilelo iz škola u Srbiji – između 12% i 36% dece je telesno kažnjavano od strane učitelja i drugih odraslih članova vaspitno – obrazovnih kolektiva (taj broj je tri puta viši u seoskoj nego u gradskoj sredini). Kada je reč o vaspitno-popravnim institucijama, svaki četvrti maloletnik je ovu „zabranjenu“ disciplinsku meru doživeo na svojoj koži, dok je u institucijama socijalne zaštite više od polovine dece prijavilo da je bilo fizički kažnjavano od najbližih srodnika, a 26% njih i od strane zaposlenih (što potvrđuju i kolege). </w:t>
      </w:r>
    </w:p>
    <w:p w:rsidR="0022483F" w:rsidRPr="006908AD" w:rsidRDefault="0022483F"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Kada je reč o podacima vezanim za kažnjavanje unutar porodice, </w:t>
      </w:r>
      <w:r w:rsidR="00CE53E4" w:rsidRPr="006908AD">
        <w:rPr>
          <w:rFonts w:ascii="Times New Roman" w:hAnsi="Times New Roman" w:cs="Times New Roman"/>
          <w:sz w:val="24"/>
          <w:szCs w:val="24"/>
        </w:rPr>
        <w:t>ono se izdvaja kao naj</w:t>
      </w:r>
      <w:r w:rsidRPr="006908AD">
        <w:rPr>
          <w:rFonts w:ascii="Times New Roman" w:hAnsi="Times New Roman" w:cs="Times New Roman"/>
          <w:sz w:val="24"/>
          <w:szCs w:val="24"/>
        </w:rPr>
        <w:t>popularniji metod vaspitanja dece u Srbiji. O</w:t>
      </w:r>
      <w:r w:rsidR="00CE53E4" w:rsidRPr="006908AD">
        <w:rPr>
          <w:rFonts w:ascii="Times New Roman" w:hAnsi="Times New Roman" w:cs="Times New Roman"/>
          <w:sz w:val="24"/>
          <w:szCs w:val="24"/>
        </w:rPr>
        <w:t xml:space="preserve">d 73% dece uzrasta 2-14 godina, </w:t>
      </w:r>
      <w:r w:rsidRPr="006908AD">
        <w:rPr>
          <w:rFonts w:ascii="Times New Roman" w:hAnsi="Times New Roman" w:cs="Times New Roman"/>
          <w:sz w:val="24"/>
          <w:szCs w:val="24"/>
        </w:rPr>
        <w:t>koja su bila izložena bar jednom od oblika psi</w:t>
      </w:r>
      <w:r w:rsidR="00CE53E4" w:rsidRPr="006908AD">
        <w:rPr>
          <w:rFonts w:ascii="Times New Roman" w:hAnsi="Times New Roman" w:cs="Times New Roman"/>
          <w:sz w:val="24"/>
          <w:szCs w:val="24"/>
        </w:rPr>
        <w:t>hološkog ili fizičkog kažnjava</w:t>
      </w:r>
      <w:r w:rsidRPr="006908AD">
        <w:rPr>
          <w:rFonts w:ascii="Times New Roman" w:hAnsi="Times New Roman" w:cs="Times New Roman"/>
          <w:sz w:val="24"/>
          <w:szCs w:val="24"/>
        </w:rPr>
        <w:t>nja</w:t>
      </w:r>
      <w:r w:rsidR="00CE53E4" w:rsidRPr="006908AD">
        <w:rPr>
          <w:rFonts w:ascii="Times New Roman" w:hAnsi="Times New Roman" w:cs="Times New Roman"/>
          <w:sz w:val="24"/>
          <w:szCs w:val="24"/>
        </w:rPr>
        <w:t xml:space="preserve">, dve </w:t>
      </w:r>
      <w:r w:rsidRPr="006908AD">
        <w:rPr>
          <w:rFonts w:ascii="Times New Roman" w:hAnsi="Times New Roman" w:cs="Times New Roman"/>
          <w:sz w:val="24"/>
          <w:szCs w:val="24"/>
        </w:rPr>
        <w:t>trećine je bilo izloženo psihološkim kaznama,</w:t>
      </w:r>
      <w:r w:rsidR="00CE53E4" w:rsidRPr="006908AD">
        <w:rPr>
          <w:rFonts w:ascii="Times New Roman" w:hAnsi="Times New Roman" w:cs="Times New Roman"/>
          <w:sz w:val="24"/>
          <w:szCs w:val="24"/>
        </w:rPr>
        <w:t xml:space="preserve"> polovina lakšim telesnim, a 7% </w:t>
      </w:r>
      <w:r w:rsidRPr="006908AD">
        <w:rPr>
          <w:rFonts w:ascii="Times New Roman" w:hAnsi="Times New Roman" w:cs="Times New Roman"/>
          <w:sz w:val="24"/>
          <w:szCs w:val="24"/>
        </w:rPr>
        <w:t>teškim fizičkim kaznama.</w:t>
      </w:r>
      <w:r w:rsidR="00CE53E4" w:rsidRPr="006908AD">
        <w:rPr>
          <w:rFonts w:ascii="Times New Roman" w:hAnsi="Times New Roman" w:cs="Times New Roman"/>
          <w:sz w:val="24"/>
          <w:szCs w:val="24"/>
        </w:rPr>
        <w:t xml:space="preserve"> Studija je pokazala da su jugoslovensku decu najviše tukli roditelji u Srbiji – skoro 90% (i to blizu 40% učestalo i surovo) što je više u poređenju sa drugim krajevima tadašnje Jugoslavije. </w:t>
      </w:r>
    </w:p>
    <w:p w:rsidR="00CE53E4" w:rsidRPr="006908AD" w:rsidRDefault="00CE53E4" w:rsidP="00CE53E4">
      <w:pPr>
        <w:jc w:val="both"/>
        <w:rPr>
          <w:rFonts w:ascii="Times New Roman" w:hAnsi="Times New Roman" w:cs="Times New Roman"/>
          <w:sz w:val="24"/>
          <w:szCs w:val="24"/>
        </w:rPr>
      </w:pPr>
    </w:p>
    <w:p w:rsidR="00CE53E4" w:rsidRPr="006908AD" w:rsidRDefault="00CE53E4" w:rsidP="00CE53E4">
      <w:pPr>
        <w:jc w:val="both"/>
        <w:rPr>
          <w:rFonts w:ascii="Times New Roman" w:hAnsi="Times New Roman" w:cs="Times New Roman"/>
          <w:sz w:val="24"/>
          <w:szCs w:val="24"/>
          <w:u w:val="single"/>
        </w:rPr>
      </w:pPr>
      <w:r w:rsidRPr="006908AD">
        <w:rPr>
          <w:rFonts w:ascii="Times New Roman" w:hAnsi="Times New Roman" w:cs="Times New Roman"/>
          <w:sz w:val="24"/>
          <w:szCs w:val="24"/>
          <w:u w:val="single"/>
        </w:rPr>
        <w:t>Sociokulturni aspekti vaspitanja i disciplinovanja dece u Srbiji</w:t>
      </w:r>
    </w:p>
    <w:p w:rsidR="00CE53E4" w:rsidRPr="006908AD" w:rsidRDefault="00CE53E4"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U svim društvima na stavove o deci utiču pogledi na dete i detinjstvo, o čemu govore dve psihološke studije strudije. Prva je fokusirana na </w:t>
      </w:r>
      <w:r w:rsidRPr="006908AD">
        <w:rPr>
          <w:rFonts w:ascii="Times New Roman" w:hAnsi="Times New Roman" w:cs="Times New Roman"/>
          <w:i/>
          <w:sz w:val="24"/>
          <w:szCs w:val="24"/>
        </w:rPr>
        <w:t>aktuelnu vidljivost dece i njihovu sliku u medijima namenjenim odraslima</w:t>
      </w:r>
      <w:r w:rsidRPr="006908AD">
        <w:rPr>
          <w:rFonts w:ascii="Times New Roman" w:hAnsi="Times New Roman" w:cs="Times New Roman"/>
          <w:sz w:val="24"/>
          <w:szCs w:val="24"/>
        </w:rPr>
        <w:t xml:space="preserve"> – deca pripadaju jednoj posebnoj vrsti ljudi koja voli i zna samo da se igra i zabavlja. Ne razumeju mnogo, pa odrasli moraju da ih čuvaju od rizika. U medijima se deca prikazuju kako bi odrasli skrenuli pažnju na svoje probleme. Druga govori o </w:t>
      </w:r>
      <w:r w:rsidRPr="006908AD">
        <w:rPr>
          <w:rFonts w:ascii="Times New Roman" w:hAnsi="Times New Roman" w:cs="Times New Roman"/>
          <w:i/>
          <w:sz w:val="24"/>
          <w:szCs w:val="24"/>
        </w:rPr>
        <w:t>predstavama deteta u srpskoj kulturi</w:t>
      </w:r>
      <w:r w:rsidRPr="006908AD">
        <w:rPr>
          <w:rFonts w:ascii="Times New Roman" w:hAnsi="Times New Roman" w:cs="Times New Roman"/>
          <w:sz w:val="24"/>
          <w:szCs w:val="24"/>
        </w:rPr>
        <w:t xml:space="preserve"> </w:t>
      </w:r>
      <w:r w:rsidR="00D77CED" w:rsidRPr="006908AD">
        <w:rPr>
          <w:rFonts w:ascii="Times New Roman" w:hAnsi="Times New Roman" w:cs="Times New Roman"/>
          <w:sz w:val="24"/>
          <w:szCs w:val="24"/>
        </w:rPr>
        <w:t>–</w:t>
      </w:r>
      <w:r w:rsidRPr="006908AD">
        <w:rPr>
          <w:rFonts w:ascii="Times New Roman" w:hAnsi="Times New Roman" w:cs="Times New Roman"/>
          <w:sz w:val="24"/>
          <w:szCs w:val="24"/>
        </w:rPr>
        <w:t xml:space="preserve"> </w:t>
      </w:r>
      <w:r w:rsidR="00D77CED" w:rsidRPr="006908AD">
        <w:rPr>
          <w:rFonts w:ascii="Times New Roman" w:hAnsi="Times New Roman" w:cs="Times New Roman"/>
          <w:sz w:val="24"/>
          <w:szCs w:val="24"/>
        </w:rPr>
        <w:t xml:space="preserve">postoje </w:t>
      </w:r>
      <w:r w:rsidRPr="006908AD">
        <w:rPr>
          <w:rFonts w:ascii="Times New Roman" w:hAnsi="Times New Roman" w:cs="Times New Roman"/>
          <w:sz w:val="24"/>
          <w:szCs w:val="24"/>
        </w:rPr>
        <w:t>dva komplementarna modela deteta</w:t>
      </w:r>
      <w:r w:rsidR="00D77CED" w:rsidRPr="006908AD">
        <w:rPr>
          <w:rFonts w:ascii="Times New Roman" w:hAnsi="Times New Roman" w:cs="Times New Roman"/>
          <w:sz w:val="24"/>
          <w:szCs w:val="24"/>
        </w:rPr>
        <w:t xml:space="preserve"> i njegovog odgajanja u srpskoj kulturi: mitski/</w:t>
      </w:r>
      <w:r w:rsidRPr="006908AD">
        <w:rPr>
          <w:rFonts w:ascii="Times New Roman" w:hAnsi="Times New Roman" w:cs="Times New Roman"/>
          <w:sz w:val="24"/>
          <w:szCs w:val="24"/>
        </w:rPr>
        <w:t>ma</w:t>
      </w:r>
      <w:r w:rsidR="00D77CED" w:rsidRPr="006908AD">
        <w:rPr>
          <w:rFonts w:ascii="Times New Roman" w:hAnsi="Times New Roman" w:cs="Times New Roman"/>
          <w:sz w:val="24"/>
          <w:szCs w:val="24"/>
        </w:rPr>
        <w:t xml:space="preserve">gijski (sakralni) i sekularni/praktični. U oba ova modela </w:t>
      </w:r>
      <w:r w:rsidRPr="006908AD">
        <w:rPr>
          <w:rFonts w:ascii="Times New Roman" w:hAnsi="Times New Roman" w:cs="Times New Roman"/>
          <w:sz w:val="24"/>
          <w:szCs w:val="24"/>
        </w:rPr>
        <w:t xml:space="preserve">dete </w:t>
      </w:r>
      <w:r w:rsidR="00D77CED" w:rsidRPr="006908AD">
        <w:rPr>
          <w:rFonts w:ascii="Times New Roman" w:hAnsi="Times New Roman" w:cs="Times New Roman"/>
          <w:sz w:val="24"/>
          <w:szCs w:val="24"/>
        </w:rPr>
        <w:t xml:space="preserve">se shvata kao </w:t>
      </w:r>
      <w:r w:rsidRPr="006908AD">
        <w:rPr>
          <w:rFonts w:ascii="Times New Roman" w:hAnsi="Times New Roman" w:cs="Times New Roman"/>
          <w:sz w:val="24"/>
          <w:szCs w:val="24"/>
        </w:rPr>
        <w:t xml:space="preserve">malo, bespomoćno, </w:t>
      </w:r>
      <w:r w:rsidR="00D77CED" w:rsidRPr="006908AD">
        <w:rPr>
          <w:rFonts w:ascii="Times New Roman" w:hAnsi="Times New Roman" w:cs="Times New Roman"/>
          <w:sz w:val="24"/>
          <w:szCs w:val="24"/>
        </w:rPr>
        <w:t xml:space="preserve">zavisno biće, </w:t>
      </w:r>
      <w:r w:rsidRPr="006908AD">
        <w:rPr>
          <w:rFonts w:ascii="Times New Roman" w:hAnsi="Times New Roman" w:cs="Times New Roman"/>
          <w:sz w:val="24"/>
          <w:szCs w:val="24"/>
        </w:rPr>
        <w:t>sudbins</w:t>
      </w:r>
      <w:r w:rsidR="00D77CED" w:rsidRPr="006908AD">
        <w:rPr>
          <w:rFonts w:ascii="Times New Roman" w:hAnsi="Times New Roman" w:cs="Times New Roman"/>
          <w:sz w:val="24"/>
          <w:szCs w:val="24"/>
        </w:rPr>
        <w:t xml:space="preserve">ki upućeno na staranje odraslih, što odraslima daje za „pravo“ da ih fizički kažnjavaju da bi bili poslušni.  U tradicionalnoj srpskoj kulturi dete ima nisku društvenu moć koja se povećava sa uzrastom (a zavisi i od pola). </w:t>
      </w:r>
    </w:p>
    <w:p w:rsidR="00D77CED" w:rsidRPr="006908AD" w:rsidRDefault="00D77CED"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Sve je ovo dodatno podstaknuti i čvrstim narodim običajima: </w:t>
      </w:r>
      <w:r w:rsidRPr="006908AD">
        <w:rPr>
          <w:rFonts w:ascii="Times New Roman" w:hAnsi="Times New Roman" w:cs="Times New Roman"/>
          <w:i/>
          <w:sz w:val="24"/>
          <w:szCs w:val="24"/>
        </w:rPr>
        <w:t>Subota đačka dubota</w:t>
      </w:r>
      <w:r w:rsidRPr="006908AD">
        <w:rPr>
          <w:rFonts w:ascii="Times New Roman" w:hAnsi="Times New Roman" w:cs="Times New Roman"/>
          <w:sz w:val="24"/>
          <w:szCs w:val="24"/>
        </w:rPr>
        <w:t xml:space="preserve"> – običaj s kraja 18. veka koji podrazumeva da se subotom posle podne đaci tuku bez ikakve krivice. Nije reč o kazni i prevenciji negativnog ponašanja već se smatra da samo šibanje donosi nešto dobro u smislu isterivanja demona, osnaživanja i jačanja borbenog duha...</w:t>
      </w:r>
      <w:r w:rsidR="00E07D1C" w:rsidRPr="006908AD">
        <w:rPr>
          <w:rFonts w:ascii="Times New Roman" w:hAnsi="Times New Roman" w:cs="Times New Roman"/>
          <w:sz w:val="24"/>
          <w:szCs w:val="24"/>
        </w:rPr>
        <w:t xml:space="preserve"> </w:t>
      </w:r>
      <w:r w:rsidR="00E07D1C" w:rsidRPr="006908AD">
        <w:rPr>
          <w:rFonts w:ascii="Times New Roman" w:hAnsi="Times New Roman" w:cs="Times New Roman"/>
          <w:i/>
          <w:sz w:val="24"/>
          <w:szCs w:val="24"/>
        </w:rPr>
        <w:t>Moje meso tvoje kosti</w:t>
      </w:r>
      <w:r w:rsidR="00E07D1C" w:rsidRPr="006908AD">
        <w:rPr>
          <w:rFonts w:ascii="Times New Roman" w:hAnsi="Times New Roman" w:cs="Times New Roman"/>
          <w:sz w:val="24"/>
          <w:szCs w:val="24"/>
        </w:rPr>
        <w:t xml:space="preserve"> – roditelji su to pričali učiteljima, davajući im podstrek da slobodno tuku njihovu decu kako bi od njih napravili dobre ljude. </w:t>
      </w:r>
    </w:p>
    <w:p w:rsidR="00E07D1C" w:rsidRPr="006908AD" w:rsidRDefault="00E07D1C"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lastRenderedPageBreak/>
        <w:t xml:space="preserve">Danas su ovakvi stavovi i podržavanja roditelja ovog vida kažnjavanja pristutna pri tretmanu mladih narkomana u crkvenim institucijama, što govori o tome da je takna granica između nasilja i disciplinovanja. </w:t>
      </w:r>
    </w:p>
    <w:p w:rsidR="00D65B9D" w:rsidRPr="006908AD" w:rsidRDefault="00E07D1C"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Od kraja 19. veka se i srpski akademski krugovi zanimaju za temu telesnog kažnjavanja dece i osuđuju je kada je reč o sredstvu disciplinovanja u npr. školama, ali ne i unutar porodica. </w:t>
      </w:r>
      <w:r w:rsidR="00D65B9D" w:rsidRPr="006908AD">
        <w:rPr>
          <w:rFonts w:ascii="Times New Roman" w:hAnsi="Times New Roman" w:cs="Times New Roman"/>
          <w:sz w:val="24"/>
          <w:szCs w:val="24"/>
        </w:rPr>
        <w:t>Danas je slučaj drugačiji, i može se reći da se glas stručnjaka utišava kada je reč o ovoj temi. Redak primer profesionalnog doprinosa vidljivosti problematike telesnog kažnjavanja dece u školama 2009. godine je izložba „Od kaštiga do ljudskih prava“, otvorena u Pedagoškom muzeju u Beogradu.</w:t>
      </w:r>
    </w:p>
    <w:p w:rsidR="006A125E" w:rsidRPr="006908AD" w:rsidRDefault="006A125E" w:rsidP="00D65B9D">
      <w:pPr>
        <w:jc w:val="both"/>
        <w:rPr>
          <w:rFonts w:ascii="Times New Roman" w:hAnsi="Times New Roman" w:cs="Times New Roman"/>
          <w:sz w:val="24"/>
          <w:szCs w:val="24"/>
        </w:rPr>
      </w:pPr>
    </w:p>
    <w:p w:rsidR="006A125E" w:rsidRPr="006908AD" w:rsidRDefault="006A125E" w:rsidP="00D65B9D">
      <w:pPr>
        <w:jc w:val="both"/>
        <w:rPr>
          <w:rFonts w:ascii="Times New Roman" w:hAnsi="Times New Roman" w:cs="Times New Roman"/>
          <w:sz w:val="24"/>
          <w:szCs w:val="24"/>
          <w:u w:val="single"/>
        </w:rPr>
      </w:pPr>
      <w:r w:rsidRPr="006908AD">
        <w:rPr>
          <w:rFonts w:ascii="Times New Roman" w:hAnsi="Times New Roman" w:cs="Times New Roman"/>
          <w:sz w:val="24"/>
          <w:szCs w:val="24"/>
          <w:u w:val="single"/>
        </w:rPr>
        <w:t>Doprinosi stručnjaka</w:t>
      </w:r>
    </w:p>
    <w:p w:rsidR="006A125E" w:rsidRPr="006908AD" w:rsidRDefault="00D65B9D"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Zaključak je da se stručnjaci u Srbiji ne bave </w:t>
      </w:r>
      <w:r w:rsidR="006A125E" w:rsidRPr="006908AD">
        <w:rPr>
          <w:rFonts w:ascii="Times New Roman" w:hAnsi="Times New Roman" w:cs="Times New Roman"/>
          <w:sz w:val="24"/>
          <w:szCs w:val="24"/>
        </w:rPr>
        <w:t>dovoljno</w:t>
      </w:r>
      <w:r w:rsidRPr="006908AD">
        <w:rPr>
          <w:rFonts w:ascii="Times New Roman" w:hAnsi="Times New Roman" w:cs="Times New Roman"/>
          <w:sz w:val="24"/>
          <w:szCs w:val="24"/>
        </w:rPr>
        <w:t xml:space="preserve"> </w:t>
      </w:r>
      <w:r w:rsidR="006A125E" w:rsidRPr="006908AD">
        <w:rPr>
          <w:rFonts w:ascii="Times New Roman" w:hAnsi="Times New Roman" w:cs="Times New Roman"/>
          <w:sz w:val="24"/>
          <w:szCs w:val="24"/>
        </w:rPr>
        <w:t>prisustvom</w:t>
      </w:r>
      <w:r w:rsidRPr="006908AD">
        <w:rPr>
          <w:rFonts w:ascii="Times New Roman" w:hAnsi="Times New Roman" w:cs="Times New Roman"/>
          <w:sz w:val="24"/>
          <w:szCs w:val="24"/>
        </w:rPr>
        <w:t xml:space="preserve"> i </w:t>
      </w:r>
      <w:r w:rsidR="006A125E" w:rsidRPr="006908AD">
        <w:rPr>
          <w:rFonts w:ascii="Times New Roman" w:hAnsi="Times New Roman" w:cs="Times New Roman"/>
          <w:sz w:val="24"/>
          <w:szCs w:val="24"/>
        </w:rPr>
        <w:t xml:space="preserve">obimu telesnog kažnjavanja dece: </w:t>
      </w:r>
      <w:r w:rsidR="006C1A5C">
        <w:rPr>
          <w:rFonts w:ascii="Times New Roman" w:hAnsi="Times New Roman" w:cs="Times New Roman"/>
          <w:sz w:val="24"/>
          <w:szCs w:val="24"/>
        </w:rPr>
        <w:t>postoji čvrsta veza</w:t>
      </w:r>
      <w:r w:rsidRPr="006908AD">
        <w:rPr>
          <w:rFonts w:ascii="Times New Roman" w:hAnsi="Times New Roman" w:cs="Times New Roman"/>
          <w:sz w:val="24"/>
          <w:szCs w:val="24"/>
        </w:rPr>
        <w:t xml:space="preserve"> između vaspitanja i telesno</w:t>
      </w:r>
      <w:r w:rsidR="006C1A5C">
        <w:rPr>
          <w:rFonts w:ascii="Times New Roman" w:hAnsi="Times New Roman" w:cs="Times New Roman"/>
          <w:sz w:val="24"/>
          <w:szCs w:val="24"/>
        </w:rPr>
        <w:t xml:space="preserve">g kažnjavanja koja gotovo svodi </w:t>
      </w:r>
      <w:r w:rsidRPr="006908AD">
        <w:rPr>
          <w:rFonts w:ascii="Times New Roman" w:hAnsi="Times New Roman" w:cs="Times New Roman"/>
          <w:sz w:val="24"/>
          <w:szCs w:val="24"/>
        </w:rPr>
        <w:t>vas</w:t>
      </w:r>
      <w:r w:rsidR="006A125E" w:rsidRPr="006908AD">
        <w:rPr>
          <w:rFonts w:ascii="Times New Roman" w:hAnsi="Times New Roman" w:cs="Times New Roman"/>
          <w:sz w:val="24"/>
          <w:szCs w:val="24"/>
        </w:rPr>
        <w:t>pitanj</w:t>
      </w:r>
      <w:r w:rsidR="006C1A5C">
        <w:rPr>
          <w:rFonts w:ascii="Times New Roman" w:hAnsi="Times New Roman" w:cs="Times New Roman"/>
          <w:sz w:val="24"/>
          <w:szCs w:val="24"/>
        </w:rPr>
        <w:t>e na telesno kažnjavanje; tanka granicia</w:t>
      </w:r>
      <w:r w:rsidR="006A125E" w:rsidRPr="006908AD">
        <w:rPr>
          <w:rFonts w:ascii="Times New Roman" w:hAnsi="Times New Roman" w:cs="Times New Roman"/>
          <w:sz w:val="24"/>
          <w:szCs w:val="24"/>
        </w:rPr>
        <w:t xml:space="preserve"> </w:t>
      </w:r>
      <w:r w:rsidRPr="006908AD">
        <w:rPr>
          <w:rFonts w:ascii="Times New Roman" w:hAnsi="Times New Roman" w:cs="Times New Roman"/>
          <w:sz w:val="24"/>
          <w:szCs w:val="24"/>
        </w:rPr>
        <w:t xml:space="preserve">između telesnog kažnjavanja i </w:t>
      </w:r>
      <w:r w:rsidR="006C1A5C">
        <w:rPr>
          <w:rFonts w:ascii="Times New Roman" w:hAnsi="Times New Roman" w:cs="Times New Roman"/>
          <w:sz w:val="24"/>
          <w:szCs w:val="24"/>
        </w:rPr>
        <w:t>nasilja; činjenica</w:t>
      </w:r>
      <w:r w:rsidR="006A125E" w:rsidRPr="006908AD">
        <w:rPr>
          <w:rFonts w:ascii="Times New Roman" w:hAnsi="Times New Roman" w:cs="Times New Roman"/>
          <w:sz w:val="24"/>
          <w:szCs w:val="24"/>
        </w:rPr>
        <w:t xml:space="preserve"> </w:t>
      </w:r>
      <w:r w:rsidRPr="006908AD">
        <w:rPr>
          <w:rFonts w:ascii="Times New Roman" w:hAnsi="Times New Roman" w:cs="Times New Roman"/>
          <w:sz w:val="24"/>
          <w:szCs w:val="24"/>
        </w:rPr>
        <w:t xml:space="preserve">da „budućnost jedne kulturne </w:t>
      </w:r>
      <w:r w:rsidR="006A125E" w:rsidRPr="006908AD">
        <w:rPr>
          <w:rFonts w:ascii="Times New Roman" w:hAnsi="Times New Roman" w:cs="Times New Roman"/>
          <w:sz w:val="24"/>
          <w:szCs w:val="24"/>
        </w:rPr>
        <w:t xml:space="preserve">i socijalne zajednice zavisi od </w:t>
      </w:r>
      <w:r w:rsidRPr="006908AD">
        <w:rPr>
          <w:rFonts w:ascii="Times New Roman" w:hAnsi="Times New Roman" w:cs="Times New Roman"/>
          <w:sz w:val="24"/>
          <w:szCs w:val="24"/>
        </w:rPr>
        <w:t>načina podizanja dece, koje je opet us</w:t>
      </w:r>
      <w:r w:rsidR="006A125E" w:rsidRPr="006908AD">
        <w:rPr>
          <w:rFonts w:ascii="Times New Roman" w:hAnsi="Times New Roman" w:cs="Times New Roman"/>
          <w:sz w:val="24"/>
          <w:szCs w:val="24"/>
        </w:rPr>
        <w:t xml:space="preserve">lovljeno prihvaćenom predstavom o detetu u toj kulturi. Potrebno je da i intelektualci budu i emocionalno i intelektualno otvoreniji i fleksibilniji kada je reč o ovoj temi. </w:t>
      </w:r>
    </w:p>
    <w:p w:rsidR="006A125E" w:rsidRPr="006908AD" w:rsidRDefault="006A125E"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Potrebno je sprovoditi više ciljnih istraživanja, programa edukacije, programa prevencije i intervenisanja, ali i istraživanja u vezi sa proučavanjem naše kulturne tradicije koja opominje da je „Batina iz raja izašla“. </w:t>
      </w:r>
    </w:p>
    <w:p w:rsidR="006A125E" w:rsidRPr="006908AD" w:rsidRDefault="006A125E" w:rsidP="00D65B9D">
      <w:pPr>
        <w:jc w:val="both"/>
        <w:rPr>
          <w:rFonts w:ascii="Times New Roman" w:hAnsi="Times New Roman" w:cs="Times New Roman"/>
          <w:sz w:val="24"/>
          <w:szCs w:val="24"/>
        </w:rPr>
      </w:pPr>
    </w:p>
    <w:p w:rsidR="006A125E" w:rsidRPr="006908AD" w:rsidRDefault="006A125E" w:rsidP="006A125E">
      <w:pPr>
        <w:jc w:val="center"/>
        <w:rPr>
          <w:rFonts w:ascii="Times New Roman" w:hAnsi="Times New Roman" w:cs="Times New Roman"/>
          <w:sz w:val="24"/>
          <w:szCs w:val="24"/>
        </w:rPr>
      </w:pPr>
      <w:r w:rsidRPr="006908AD">
        <w:rPr>
          <w:rFonts w:ascii="Times New Roman" w:hAnsi="Times New Roman" w:cs="Times New Roman"/>
          <w:b/>
          <w:sz w:val="24"/>
          <w:szCs w:val="24"/>
        </w:rPr>
        <w:t xml:space="preserve">Krivičnopravna zaštita dece </w:t>
      </w:r>
      <w:r w:rsidR="00D64D01" w:rsidRPr="006908AD">
        <w:rPr>
          <w:rFonts w:ascii="Times New Roman" w:hAnsi="Times New Roman" w:cs="Times New Roman"/>
          <w:b/>
          <w:sz w:val="24"/>
          <w:szCs w:val="24"/>
        </w:rPr>
        <w:t xml:space="preserve">žrtava </w:t>
      </w:r>
      <w:r w:rsidRPr="006908AD">
        <w:rPr>
          <w:rFonts w:ascii="Times New Roman" w:hAnsi="Times New Roman" w:cs="Times New Roman"/>
          <w:b/>
          <w:sz w:val="24"/>
          <w:szCs w:val="24"/>
        </w:rPr>
        <w:t xml:space="preserve">seksualnog </w:t>
      </w:r>
      <w:r w:rsidR="00D64D01" w:rsidRPr="006908AD">
        <w:rPr>
          <w:rFonts w:ascii="Times New Roman" w:hAnsi="Times New Roman" w:cs="Times New Roman"/>
          <w:b/>
          <w:sz w:val="24"/>
          <w:szCs w:val="24"/>
        </w:rPr>
        <w:t>nasilja u Srbiji</w:t>
      </w:r>
    </w:p>
    <w:p w:rsidR="00D64D01" w:rsidRPr="006908AD" w:rsidRDefault="00D64D01" w:rsidP="006A125E">
      <w:pPr>
        <w:jc w:val="center"/>
        <w:rPr>
          <w:rFonts w:ascii="Times New Roman" w:hAnsi="Times New Roman" w:cs="Times New Roman"/>
          <w:sz w:val="24"/>
          <w:szCs w:val="24"/>
        </w:rPr>
      </w:pPr>
    </w:p>
    <w:p w:rsidR="00EF3DEC" w:rsidRDefault="00D64D01"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Već je rečeno da je tanka granica između disciplinovanja i nasilja kada je reč o telesnom kažnjavanju. A bilo kakva upotreba nasilja, zlostavljanja i zanemarivanja dece predstavlja povredu jednog od osnovnih prava deteta – pravo na život, opstanak i razvoj – koje je utvrđeno u </w:t>
      </w:r>
      <w:r w:rsidRPr="006908AD">
        <w:rPr>
          <w:rFonts w:ascii="Times New Roman" w:hAnsi="Times New Roman" w:cs="Times New Roman"/>
          <w:i/>
          <w:sz w:val="24"/>
          <w:szCs w:val="24"/>
        </w:rPr>
        <w:t>Konvenciji o pravima deteta</w:t>
      </w:r>
      <w:r w:rsidRPr="006908AD">
        <w:rPr>
          <w:rFonts w:ascii="Times New Roman" w:hAnsi="Times New Roman" w:cs="Times New Roman"/>
          <w:sz w:val="24"/>
          <w:szCs w:val="24"/>
        </w:rPr>
        <w:t xml:space="preserve"> i drugim mnogobrojnim dokumentima. Prema članu 34 </w:t>
      </w:r>
      <w:r w:rsidRPr="006908AD">
        <w:rPr>
          <w:rFonts w:ascii="Times New Roman" w:hAnsi="Times New Roman" w:cs="Times New Roman"/>
          <w:i/>
          <w:sz w:val="24"/>
          <w:szCs w:val="24"/>
        </w:rPr>
        <w:t>Konvencije</w:t>
      </w:r>
      <w:r w:rsidRPr="006908AD">
        <w:rPr>
          <w:rFonts w:ascii="Times New Roman" w:hAnsi="Times New Roman" w:cs="Times New Roman"/>
          <w:sz w:val="24"/>
          <w:szCs w:val="24"/>
        </w:rPr>
        <w:t xml:space="preserve"> predviđeno je da su države</w:t>
      </w:r>
      <w:r w:rsidR="007850E2" w:rsidRPr="006908AD">
        <w:rPr>
          <w:rFonts w:ascii="Times New Roman" w:hAnsi="Times New Roman" w:cs="Times New Roman"/>
          <w:sz w:val="24"/>
          <w:szCs w:val="24"/>
        </w:rPr>
        <w:t xml:space="preserve"> ugovornice obavezne da zaštite </w:t>
      </w:r>
      <w:r w:rsidRPr="006908AD">
        <w:rPr>
          <w:rFonts w:ascii="Times New Roman" w:hAnsi="Times New Roman" w:cs="Times New Roman"/>
          <w:sz w:val="24"/>
          <w:szCs w:val="24"/>
        </w:rPr>
        <w:t xml:space="preserve">decu od svih oblika seksualnog iskorišćavanja i </w:t>
      </w:r>
      <w:r w:rsidR="007850E2" w:rsidRPr="006908AD">
        <w:rPr>
          <w:rFonts w:ascii="Times New Roman" w:hAnsi="Times New Roman" w:cs="Times New Roman"/>
          <w:sz w:val="24"/>
          <w:szCs w:val="24"/>
        </w:rPr>
        <w:t xml:space="preserve">seksualnog zlostavljanja. U tom </w:t>
      </w:r>
      <w:r w:rsidRPr="006908AD">
        <w:rPr>
          <w:rFonts w:ascii="Times New Roman" w:hAnsi="Times New Roman" w:cs="Times New Roman"/>
          <w:sz w:val="24"/>
          <w:szCs w:val="24"/>
        </w:rPr>
        <w:t>cilju, predviđa se obaveza za države ugov</w:t>
      </w:r>
      <w:r w:rsidR="007850E2" w:rsidRPr="006908AD">
        <w:rPr>
          <w:rFonts w:ascii="Times New Roman" w:hAnsi="Times New Roman" w:cs="Times New Roman"/>
          <w:sz w:val="24"/>
          <w:szCs w:val="24"/>
        </w:rPr>
        <w:t xml:space="preserve">ornice da preduzmu odgovarajuće </w:t>
      </w:r>
      <w:r w:rsidRPr="006908AD">
        <w:rPr>
          <w:rFonts w:ascii="Times New Roman" w:hAnsi="Times New Roman" w:cs="Times New Roman"/>
          <w:sz w:val="24"/>
          <w:szCs w:val="24"/>
        </w:rPr>
        <w:t>nacionalne, bilateralne i multilatera</w:t>
      </w:r>
      <w:r w:rsidR="007850E2" w:rsidRPr="006908AD">
        <w:rPr>
          <w:rFonts w:ascii="Times New Roman" w:hAnsi="Times New Roman" w:cs="Times New Roman"/>
          <w:sz w:val="24"/>
          <w:szCs w:val="24"/>
        </w:rPr>
        <w:t xml:space="preserve">lne mere za sprečavanje: </w:t>
      </w:r>
      <w:r w:rsidRPr="006908AD">
        <w:rPr>
          <w:rFonts w:ascii="Times New Roman" w:hAnsi="Times New Roman" w:cs="Times New Roman"/>
          <w:sz w:val="24"/>
          <w:szCs w:val="24"/>
        </w:rPr>
        <w:t xml:space="preserve">1) navođenja ili prisiljavanja dece na učešće </w:t>
      </w:r>
      <w:r w:rsidR="007850E2" w:rsidRPr="006908AD">
        <w:rPr>
          <w:rFonts w:ascii="Times New Roman" w:hAnsi="Times New Roman" w:cs="Times New Roman"/>
          <w:sz w:val="24"/>
          <w:szCs w:val="24"/>
        </w:rPr>
        <w:t xml:space="preserve">u ma kojoj nezakonitoj seksualnoj aktivnosti, </w:t>
      </w:r>
      <w:r w:rsidRPr="006908AD">
        <w:rPr>
          <w:rFonts w:ascii="Times New Roman" w:hAnsi="Times New Roman" w:cs="Times New Roman"/>
          <w:sz w:val="24"/>
          <w:szCs w:val="24"/>
        </w:rPr>
        <w:t>2) iskorišćavanja dece za prostituciju ili drug</w:t>
      </w:r>
      <w:r w:rsidR="007850E2" w:rsidRPr="006908AD">
        <w:rPr>
          <w:rFonts w:ascii="Times New Roman" w:hAnsi="Times New Roman" w:cs="Times New Roman"/>
          <w:sz w:val="24"/>
          <w:szCs w:val="24"/>
        </w:rPr>
        <w:t xml:space="preserve">e nezakonite seksualne radnje i </w:t>
      </w:r>
      <w:r w:rsidRPr="006908AD">
        <w:rPr>
          <w:rFonts w:ascii="Times New Roman" w:hAnsi="Times New Roman" w:cs="Times New Roman"/>
          <w:sz w:val="24"/>
          <w:szCs w:val="24"/>
        </w:rPr>
        <w:t>3) iskorišćavanja dece u pornografskim predstavama i materijalima.</w:t>
      </w:r>
    </w:p>
    <w:p w:rsidR="007850E2" w:rsidRDefault="007850E2"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Član 10 se bavi pitanjem „dečje pornografije“ i „dečje prostitucije“.  Treba istaći i da je 25.10.2007. godine u okvirima Saveta Evrope usvajena </w:t>
      </w:r>
      <w:r w:rsidRPr="006908AD">
        <w:rPr>
          <w:rFonts w:ascii="Times New Roman" w:hAnsi="Times New Roman" w:cs="Times New Roman"/>
          <w:i/>
          <w:sz w:val="24"/>
          <w:szCs w:val="24"/>
        </w:rPr>
        <w:t>Konvencija o zaštiti dece od seksualnog iskorišćavanja i seksualnog zlostavljanja</w:t>
      </w:r>
      <w:r w:rsidRPr="006908AD">
        <w:rPr>
          <w:rFonts w:ascii="Times New Roman" w:hAnsi="Times New Roman" w:cs="Times New Roman"/>
          <w:sz w:val="24"/>
          <w:szCs w:val="24"/>
        </w:rPr>
        <w:t xml:space="preserve">, a u Srbiji i </w:t>
      </w:r>
      <w:r w:rsidRPr="006908AD">
        <w:rPr>
          <w:rFonts w:ascii="Times New Roman" w:hAnsi="Times New Roman" w:cs="Times New Roman"/>
          <w:i/>
          <w:sz w:val="24"/>
          <w:szCs w:val="24"/>
        </w:rPr>
        <w:t>Konvencija o visokotehnološkom kriminalitetu</w:t>
      </w:r>
      <w:r w:rsidRPr="006908AD">
        <w:rPr>
          <w:rFonts w:ascii="Times New Roman" w:hAnsi="Times New Roman" w:cs="Times New Roman"/>
          <w:sz w:val="24"/>
          <w:szCs w:val="24"/>
        </w:rPr>
        <w:t xml:space="preserve"> 2009. godine. Republika Srbija je preuzela obaveze iz još jednog važnog međunarodnog ugovora za pitanja zaštite dece od rada koji, po svojoj prirodi i okolnostima može da šteti njihovom zdravlju, sigurnosti i moralu. U pitanju je </w:t>
      </w:r>
      <w:r w:rsidRPr="006908AD">
        <w:rPr>
          <w:rFonts w:ascii="Times New Roman" w:hAnsi="Times New Roman" w:cs="Times New Roman"/>
          <w:i/>
          <w:sz w:val="24"/>
          <w:szCs w:val="24"/>
        </w:rPr>
        <w:t>Konvencija MOR</w:t>
      </w:r>
      <w:r w:rsidRPr="006908AD">
        <w:rPr>
          <w:rFonts w:ascii="Times New Roman" w:hAnsi="Times New Roman" w:cs="Times New Roman"/>
          <w:sz w:val="24"/>
          <w:szCs w:val="24"/>
        </w:rPr>
        <w:t xml:space="preserve"> br. 182 o najtežim oblicima dečjeg rada usvojena 1999. godine u Ženevi, zajedno sa Preporukom 190 koja se odnosi na zabranu i direktno delovanje radi ukidanja najtežih oblika dečjeg rada. Prema </w:t>
      </w:r>
      <w:r w:rsidRPr="006908AD">
        <w:rPr>
          <w:rFonts w:ascii="Times New Roman" w:hAnsi="Times New Roman" w:cs="Times New Roman"/>
          <w:sz w:val="24"/>
          <w:szCs w:val="24"/>
        </w:rPr>
        <w:lastRenderedPageBreak/>
        <w:t xml:space="preserve">članu 3. stav 2 ove </w:t>
      </w:r>
      <w:r w:rsidRPr="006908AD">
        <w:rPr>
          <w:rFonts w:ascii="Times New Roman" w:hAnsi="Times New Roman" w:cs="Times New Roman"/>
          <w:i/>
          <w:sz w:val="24"/>
          <w:szCs w:val="24"/>
        </w:rPr>
        <w:t>Konvencije</w:t>
      </w:r>
      <w:r w:rsidRPr="006908AD">
        <w:rPr>
          <w:rFonts w:ascii="Times New Roman" w:hAnsi="Times New Roman" w:cs="Times New Roman"/>
          <w:sz w:val="24"/>
          <w:szCs w:val="24"/>
        </w:rPr>
        <w:t>, izraz najteži oblici dečjeg rada obuhvata i iskorišćavanje, nabavljanje ili nuđenje deteta za prostituciju, proizvodnju pornografije ili pornografske predstave.</w:t>
      </w:r>
    </w:p>
    <w:p w:rsidR="006908AD" w:rsidRPr="006908AD" w:rsidRDefault="006908AD" w:rsidP="006908AD">
      <w:pPr>
        <w:ind w:firstLine="708"/>
        <w:jc w:val="both"/>
        <w:rPr>
          <w:rFonts w:ascii="Times New Roman" w:hAnsi="Times New Roman" w:cs="Times New Roman"/>
          <w:sz w:val="24"/>
          <w:szCs w:val="24"/>
        </w:rPr>
      </w:pPr>
    </w:p>
    <w:p w:rsidR="007850E2" w:rsidRPr="006908AD" w:rsidRDefault="007850E2" w:rsidP="007850E2">
      <w:pPr>
        <w:jc w:val="both"/>
        <w:rPr>
          <w:rFonts w:ascii="Times New Roman" w:hAnsi="Times New Roman" w:cs="Times New Roman"/>
          <w:sz w:val="24"/>
          <w:szCs w:val="24"/>
          <w:u w:val="single"/>
        </w:rPr>
      </w:pPr>
      <w:r w:rsidRPr="006908AD">
        <w:rPr>
          <w:rFonts w:ascii="Times New Roman" w:hAnsi="Times New Roman" w:cs="Times New Roman"/>
          <w:sz w:val="24"/>
          <w:szCs w:val="24"/>
          <w:u w:val="single"/>
        </w:rPr>
        <w:t>Opšte karakteristike seksualnog nasilja nad decom</w:t>
      </w:r>
    </w:p>
    <w:p w:rsidR="007850E2" w:rsidRPr="006908AD" w:rsidRDefault="007850E2"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Seksualna zloupotreba deteta je svaka seksualna aktivnost sa detetom mlađim od 14 godina, koja se obavlja da bi se </w:t>
      </w:r>
      <w:r w:rsidR="00387D2B" w:rsidRPr="006908AD">
        <w:rPr>
          <w:rFonts w:ascii="Times New Roman" w:hAnsi="Times New Roman" w:cs="Times New Roman"/>
          <w:sz w:val="24"/>
          <w:szCs w:val="24"/>
        </w:rPr>
        <w:t xml:space="preserve">postiglo seksualno zadovoljstvo kod počinioca dela. Reč je zlostavljanju koje podrazumeva širok dijapazon ponašanja koji može biti ponavljajući. </w:t>
      </w:r>
    </w:p>
    <w:p w:rsidR="00387D2B" w:rsidRPr="006908AD" w:rsidRDefault="00387D2B"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U skladu sa definicijom predviđenom Opštim protokolom o zaštiti dece od zlostavljanja i zanemarivanja, koji je Vlada Republike Srbije usvojila 2005. godine, seksualna zloupotreba deteta podrazumeva uključivanje deteta u seksualnu aktivnost koju ono ne shavata u potpunosti, sa kojom nije saglasno ili za koju nije razvojno doraslo i nije u stanju da se sa njom saglasi, ili onu kojom se krše zakoni ili socijalni tabui društva. Seksualnom zloupotrebom se smatra i navođenje ili primoravanje deteta na učešće u seksualnim aktivnostima, kontaktnim (npr. seksualni odnos, seksualno dodirivanje i sl.) ili nekontaktnim (npr. izlaganje pogledu, egzibicionizam i sl.), ali i eksploatatorsko korišćenje deteta za prostituciju ili druge nezakonite seksualne radnje. </w:t>
      </w:r>
    </w:p>
    <w:p w:rsidR="00387D2B" w:rsidRPr="006908AD" w:rsidRDefault="00387D2B"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Smatra se da su u najvećem riziku deca između četvrte i devete godine života. Kao počinioci se javljaju najčešće osobe koje su stalnom i bliskom kontaktu sa decom, svi oni kojima deca veruju, sa kojima provode vreme i prema kojima gaje određene emocije, što utiče na razlog neprijavljivanja seksualnog uznemiravanja (kod mlađe dece je reč o tome da često nisu svesna šta im se dešava</w:t>
      </w:r>
      <w:r w:rsidR="00EE7CBF" w:rsidRPr="006908AD">
        <w:rPr>
          <w:rFonts w:ascii="Times New Roman" w:hAnsi="Times New Roman" w:cs="Times New Roman"/>
          <w:sz w:val="24"/>
          <w:szCs w:val="24"/>
        </w:rPr>
        <w:t xml:space="preserve"> (neretko se ovaj vid nasilja završava smrtnim ishodom za decu do druge godine)</w:t>
      </w:r>
      <w:r w:rsidRPr="006908AD">
        <w:rPr>
          <w:rFonts w:ascii="Times New Roman" w:hAnsi="Times New Roman" w:cs="Times New Roman"/>
          <w:sz w:val="24"/>
          <w:szCs w:val="24"/>
        </w:rPr>
        <w:t>, a kod starijih se javlja osećaj stida i sr</w:t>
      </w:r>
      <w:r w:rsidR="00EE7CBF" w:rsidRPr="006908AD">
        <w:rPr>
          <w:rFonts w:ascii="Times New Roman" w:hAnsi="Times New Roman" w:cs="Times New Roman"/>
          <w:sz w:val="24"/>
          <w:szCs w:val="24"/>
        </w:rPr>
        <w:t>ama</w:t>
      </w:r>
      <w:r w:rsidRPr="006908AD">
        <w:rPr>
          <w:rFonts w:ascii="Times New Roman" w:hAnsi="Times New Roman" w:cs="Times New Roman"/>
          <w:sz w:val="24"/>
          <w:szCs w:val="24"/>
        </w:rPr>
        <w:t>)</w:t>
      </w:r>
      <w:r w:rsidR="00EE7CBF" w:rsidRPr="006908AD">
        <w:rPr>
          <w:rFonts w:ascii="Times New Roman" w:hAnsi="Times New Roman" w:cs="Times New Roman"/>
          <w:sz w:val="24"/>
          <w:szCs w:val="24"/>
        </w:rPr>
        <w:t xml:space="preserve">. </w:t>
      </w:r>
      <w:r w:rsidRPr="006908AD">
        <w:rPr>
          <w:rFonts w:ascii="Times New Roman" w:hAnsi="Times New Roman" w:cs="Times New Roman"/>
          <w:sz w:val="24"/>
          <w:szCs w:val="24"/>
        </w:rPr>
        <w:t xml:space="preserve">Pored telesnih i psihičkih posledica kojima su deca trajno </w:t>
      </w:r>
      <w:r w:rsidR="00EE7CBF" w:rsidRPr="006908AD">
        <w:rPr>
          <w:rFonts w:ascii="Times New Roman" w:hAnsi="Times New Roman" w:cs="Times New Roman"/>
          <w:sz w:val="24"/>
          <w:szCs w:val="24"/>
        </w:rPr>
        <w:t xml:space="preserve">izložena, ovaj vid nasilja se često i prenosi na sledeće generacije. </w:t>
      </w:r>
    </w:p>
    <w:p w:rsidR="00EE7CBF" w:rsidRPr="006908AD" w:rsidRDefault="00EE7CBF"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Nasilje u porodici je dobro skrivana tajna, i neretko i lekari iz straha ili nestručnosti ne prijavljuju zlostavljanje nad detetom kada uoče neke tragove. Zbog toga je važno da celo društvo aktivno bude uključeno u ovaj problem, a prvenstveno osobe koje su u stalnom profesionalnom kontaktu sa decom: vaspitačice, lekari, učitelji, školski psiholozi i sl. Naravno to podrazumeva da ove osobe budu u stalnoj edukaciji, kako bi mogle blagovremeno i tačno da uoče prve znake ove pojave. </w:t>
      </w:r>
    </w:p>
    <w:p w:rsidR="00EE7CBF" w:rsidRPr="006908AD" w:rsidRDefault="00EE7CBF" w:rsidP="00EE7CBF">
      <w:pPr>
        <w:jc w:val="both"/>
        <w:rPr>
          <w:rFonts w:ascii="Times New Roman" w:hAnsi="Times New Roman" w:cs="Times New Roman"/>
          <w:sz w:val="24"/>
          <w:szCs w:val="24"/>
        </w:rPr>
      </w:pPr>
    </w:p>
    <w:p w:rsidR="00EE7CBF" w:rsidRPr="006908AD" w:rsidRDefault="00EE7CBF" w:rsidP="00EE7CBF">
      <w:pPr>
        <w:jc w:val="both"/>
        <w:rPr>
          <w:rFonts w:ascii="Times New Roman" w:hAnsi="Times New Roman" w:cs="Times New Roman"/>
          <w:sz w:val="24"/>
          <w:szCs w:val="24"/>
          <w:u w:val="single"/>
        </w:rPr>
      </w:pPr>
      <w:r w:rsidRPr="006908AD">
        <w:rPr>
          <w:rFonts w:ascii="Times New Roman" w:hAnsi="Times New Roman" w:cs="Times New Roman"/>
          <w:sz w:val="24"/>
          <w:szCs w:val="24"/>
          <w:u w:val="single"/>
        </w:rPr>
        <w:t>Krivična dela kojima se štiti seksualni integritet maloletnog deteta</w:t>
      </w:r>
    </w:p>
    <w:p w:rsidR="00D52085" w:rsidRPr="006908AD" w:rsidRDefault="00EE7CBF"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Krivičnopravna zaštita predstavlja skup pravnih normi kojima se inkriminišu dela nasilja prema deci i maloletnim licima, tj. ona dela koja povređuju njihov život, telesni integritet, zdravlje, seksualnu ličnost.</w:t>
      </w:r>
      <w:r w:rsidR="00D52085" w:rsidRPr="006908AD">
        <w:rPr>
          <w:rFonts w:ascii="Times New Roman" w:hAnsi="Times New Roman" w:cs="Times New Roman"/>
          <w:sz w:val="24"/>
          <w:szCs w:val="24"/>
        </w:rPr>
        <w:t xml:space="preserve"> Kada je reč o detetu, Krivično zakon ga definiše kao lice koje nije navršilo 14. godinu, a maloletnika definiše kao lice koje je navršilo četrnaest godina, ali ne i osamnaest. </w:t>
      </w:r>
      <w:r w:rsidR="00F64C6E" w:rsidRPr="006908AD">
        <w:rPr>
          <w:rFonts w:ascii="Times New Roman" w:hAnsi="Times New Roman" w:cs="Times New Roman"/>
          <w:sz w:val="24"/>
          <w:szCs w:val="24"/>
        </w:rPr>
        <w:t xml:space="preserve">Ukoliko se obljuba izvrši nad detetom mlađim od 14. godina, i uz izjavu deteta da je ono bilo saglasno sa seksualnim aktom, smatra se da nije pravno valjano zbog moći rasuđivanja u tom uzrastu. </w:t>
      </w:r>
      <w:r w:rsidR="00D52085" w:rsidRPr="006908AD">
        <w:rPr>
          <w:rFonts w:ascii="Times New Roman" w:hAnsi="Times New Roman" w:cs="Times New Roman"/>
          <w:sz w:val="24"/>
          <w:szCs w:val="24"/>
        </w:rPr>
        <w:t xml:space="preserve"> U ovom zakoniku je reč pre svega o delima predviđenim u Glavi XVIII koja nosi naziv „Krivična dela protiv polne slobode“ – „polna sloboda, kao sloboda svakog pojedinca da stupa u polne odnose i u tom smislu raspolaže svojim telom, nije zakonom propisana niti je zajamčena, već se podrazumeva“. Izvršilac može biti svako lice, a krivična </w:t>
      </w:r>
      <w:r w:rsidR="00D52085" w:rsidRPr="006908AD">
        <w:rPr>
          <w:rFonts w:ascii="Times New Roman" w:hAnsi="Times New Roman" w:cs="Times New Roman"/>
          <w:sz w:val="24"/>
          <w:szCs w:val="24"/>
        </w:rPr>
        <w:lastRenderedPageBreak/>
        <w:t xml:space="preserve">dela protiv polne slobode se mogu izvršiti samo sa umišljajem. </w:t>
      </w:r>
      <w:r w:rsidR="00F64C6E" w:rsidRPr="006908AD">
        <w:rPr>
          <w:rFonts w:ascii="Times New Roman" w:hAnsi="Times New Roman" w:cs="Times New Roman"/>
          <w:sz w:val="24"/>
          <w:szCs w:val="24"/>
        </w:rPr>
        <w:t>Najteže i najtipičnije</w:t>
      </w:r>
      <w:r w:rsidR="00B778BA" w:rsidRPr="006908AD">
        <w:rPr>
          <w:rFonts w:ascii="Times New Roman" w:hAnsi="Times New Roman" w:cs="Times New Roman"/>
          <w:sz w:val="24"/>
          <w:szCs w:val="24"/>
        </w:rPr>
        <w:t xml:space="preserve"> delo ove vrste je silovanje, a najteži sluaj do kojeg može doći je smrt deteta. </w:t>
      </w:r>
    </w:p>
    <w:p w:rsidR="00D52085" w:rsidRPr="006908AD" w:rsidRDefault="00B778BA"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Danas postao opšte prihvaćen stav da krivičnopravnoj intervenciji nema mesta kada su u pitanju punoletna lica. Protivargument za eventualno proširivanje inkriminacije i na činjenje dostupnim pornografskog materijala ne samo deci već i maloletnicima jeste taj što su obljuba ili drugi seksualni odnosi sa njima dozvoljeni, te bi bilo neprihvatljivo da neko može imati seksualni odnos sa maloletnikom a da vrši krivično delo ako mu istom prilikom učini dostupnim nešto što se može smatrati pornografijom. Krivično delo ima tri oblika: pornografski predmeti koji se prodaju detetu ili mu se na drugi način čine dostupnim;  iskorišćavanje deteta za proizvodnju pornografskog materijala; prodaja i na drugi način činjenje dostupnim predmeta pornografske sadržine nastalih iskorišćava</w:t>
      </w:r>
      <w:r w:rsidR="00AF376A">
        <w:rPr>
          <w:rFonts w:ascii="Times New Roman" w:hAnsi="Times New Roman" w:cs="Times New Roman"/>
          <w:sz w:val="24"/>
          <w:szCs w:val="24"/>
        </w:rPr>
        <w:t>njem.</w:t>
      </w:r>
      <w:r w:rsidR="00BE4905" w:rsidRPr="006908AD">
        <w:rPr>
          <w:rFonts w:ascii="Times New Roman" w:hAnsi="Times New Roman" w:cs="Times New Roman"/>
          <w:sz w:val="24"/>
          <w:szCs w:val="24"/>
        </w:rPr>
        <w:t xml:space="preserve"> U vezi sa rapidnim širenjem seksualnog ugrožavanja dece na Internetu, članica specijalne grupe Interpola za borbu protiv kriminala na Internetu izjavila je: „Internet veoma brzo postaje značajan za seksualno uznemiravanje dece, što samo pomera granice užasa koji nam pripremaju kriminalci, sada bolje opremljeni i obrazovaniji od većine pojedinačnih policajaca na svetu.“. </w:t>
      </w:r>
    </w:p>
    <w:p w:rsidR="00B778BA" w:rsidRPr="006908AD" w:rsidRDefault="00BE4905" w:rsidP="006908AD">
      <w:pPr>
        <w:ind w:firstLine="708"/>
        <w:jc w:val="both"/>
        <w:rPr>
          <w:rFonts w:ascii="Times New Roman" w:hAnsi="Times New Roman" w:cs="Times New Roman"/>
          <w:sz w:val="24"/>
          <w:szCs w:val="24"/>
        </w:rPr>
      </w:pPr>
      <w:r w:rsidRPr="006908AD">
        <w:rPr>
          <w:rFonts w:ascii="Times New Roman" w:hAnsi="Times New Roman" w:cs="Times New Roman"/>
          <w:sz w:val="24"/>
          <w:szCs w:val="24"/>
        </w:rPr>
        <w:t>U strukturi krivičnih dela protiv polne slobode dominiraju dva krivična dela: krivično delo silovanja i krivično delo nedozvoljene polne radnje. Učešće ostalih krivičnih dela je zanemarljivo, posebno kada je u pitanju krivično delo podvođenja i omogućavanja vršenja polnog odnosa i krivično delo obljube zloupotrebom službenog položaja.</w:t>
      </w:r>
    </w:p>
    <w:p w:rsidR="007850E2" w:rsidRPr="006908AD" w:rsidRDefault="007850E2" w:rsidP="007850E2">
      <w:pPr>
        <w:jc w:val="both"/>
        <w:rPr>
          <w:rFonts w:ascii="Times New Roman" w:hAnsi="Times New Roman" w:cs="Times New Roman"/>
          <w:sz w:val="24"/>
          <w:szCs w:val="24"/>
        </w:rPr>
      </w:pPr>
    </w:p>
    <w:p w:rsidR="00D64D01" w:rsidRPr="004E666A" w:rsidRDefault="00BE4905" w:rsidP="00D64D01">
      <w:pPr>
        <w:jc w:val="both"/>
        <w:rPr>
          <w:rFonts w:ascii="Times New Roman" w:hAnsi="Times New Roman" w:cs="Times New Roman"/>
          <w:sz w:val="24"/>
          <w:szCs w:val="24"/>
          <w:u w:val="single"/>
        </w:rPr>
      </w:pPr>
      <w:r w:rsidRPr="004E666A">
        <w:rPr>
          <w:rFonts w:ascii="Times New Roman" w:hAnsi="Times New Roman" w:cs="Times New Roman"/>
          <w:sz w:val="24"/>
          <w:szCs w:val="24"/>
          <w:u w:val="single"/>
        </w:rPr>
        <w:t>Krivični postupak i viktimizacija deteta žrtve seksualnog nasilja</w:t>
      </w:r>
    </w:p>
    <w:p w:rsidR="00BE4905" w:rsidRPr="006908AD" w:rsidRDefault="007E4BB6"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Položaj deteta koje je žrtva krivičnog postupka seksualnog nasilja zahteva mnoge procesne procedure, utvrđivanje dokaznih pravila zarad zaštite maloletnog lica.  Značajni pomaci u pogledu navedene zaštite učinjeni su novim </w:t>
      </w:r>
      <w:r w:rsidRPr="006908AD">
        <w:rPr>
          <w:rFonts w:ascii="Times New Roman" w:hAnsi="Times New Roman" w:cs="Times New Roman"/>
          <w:i/>
          <w:sz w:val="24"/>
          <w:szCs w:val="24"/>
        </w:rPr>
        <w:t>Zakonom o maloletnim učiniocima krivičnih dela i krivičnopravnoj zaštiti maloletnih lica</w:t>
      </w:r>
      <w:r w:rsidRPr="006908AD">
        <w:rPr>
          <w:rFonts w:ascii="Times New Roman" w:hAnsi="Times New Roman" w:cs="Times New Roman"/>
          <w:sz w:val="24"/>
          <w:szCs w:val="24"/>
        </w:rPr>
        <w:t xml:space="preserve"> čija primena je počela 1. januara 2006. godine. U okvriu zakona se izriču načini saslušavanja maloletnika koji je svedok-oštećeni, načini specijalizacije svih aktera krivičnog postupka, predviđa se obavezno prisustvo punomoćnika oštećenog, ali i procedure kojima su deca žrtve nasilja moraju zaštititi u medijima. </w:t>
      </w:r>
    </w:p>
    <w:p w:rsidR="007E4BB6" w:rsidRPr="006908AD" w:rsidRDefault="007E4BB6"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U Srbiji pre 1990. godine nije postojao </w:t>
      </w:r>
      <w:r w:rsidR="00BF2841" w:rsidRPr="006908AD">
        <w:rPr>
          <w:rFonts w:ascii="Times New Roman" w:hAnsi="Times New Roman" w:cs="Times New Roman"/>
          <w:sz w:val="24"/>
          <w:szCs w:val="24"/>
        </w:rPr>
        <w:t xml:space="preserve">jasan zakon koji je sprečavao bilo kakav oblik nasilja nad decom. 2005. se usvaja </w:t>
      </w:r>
      <w:r w:rsidR="00BF2841" w:rsidRPr="00AF376A">
        <w:rPr>
          <w:rFonts w:ascii="Times New Roman" w:hAnsi="Times New Roman" w:cs="Times New Roman"/>
          <w:i/>
          <w:sz w:val="24"/>
          <w:szCs w:val="24"/>
        </w:rPr>
        <w:t>Porodični zakon</w:t>
      </w:r>
      <w:r w:rsidR="00BF2841" w:rsidRPr="006908AD">
        <w:rPr>
          <w:rFonts w:ascii="Times New Roman" w:hAnsi="Times New Roman" w:cs="Times New Roman"/>
          <w:sz w:val="24"/>
          <w:szCs w:val="24"/>
        </w:rPr>
        <w:t xml:space="preserve"> koji definiše i zabranjuje nasilje u porodici i ustanovljava obavezu države da preduzme sve potrebne mere za zaštitu deteta od zanemarivanja, fizičkog, seksualnog i emocionalnog zlostavljanja i od svake vrste eksploatacije. U decembru 2008. godine Vlada RS je usvojila </w:t>
      </w:r>
      <w:r w:rsidR="00BF2841" w:rsidRPr="006908AD">
        <w:rPr>
          <w:rFonts w:ascii="Times New Roman" w:hAnsi="Times New Roman" w:cs="Times New Roman"/>
          <w:i/>
          <w:sz w:val="24"/>
          <w:szCs w:val="24"/>
        </w:rPr>
        <w:t>Nacionalnu strategiju za prevenciju i zaštitu dece od nasilja</w:t>
      </w:r>
      <w:r w:rsidR="00BF2841" w:rsidRPr="006908AD">
        <w:rPr>
          <w:rFonts w:ascii="Times New Roman" w:hAnsi="Times New Roman" w:cs="Times New Roman"/>
          <w:sz w:val="24"/>
          <w:szCs w:val="24"/>
        </w:rPr>
        <w:t xml:space="preserve">,  čiji je zadatak podizanje nivoa svesti građana i dece o problemu nasilja, osnaživanje i pružanje podrške porodici, unapređivanje sistema za prikupljanje podataka o nasilju, razvijanje rada službi sa decom žrtvama nasilja i sl. </w:t>
      </w:r>
    </w:p>
    <w:p w:rsidR="00BF2841" w:rsidRPr="006908AD" w:rsidRDefault="00BF2841" w:rsidP="00BF2841">
      <w:pPr>
        <w:jc w:val="both"/>
        <w:rPr>
          <w:rFonts w:ascii="Times New Roman" w:hAnsi="Times New Roman" w:cs="Times New Roman"/>
          <w:sz w:val="24"/>
          <w:szCs w:val="24"/>
        </w:rPr>
      </w:pPr>
    </w:p>
    <w:p w:rsidR="00BF2841" w:rsidRPr="004E666A" w:rsidRDefault="00BF2841" w:rsidP="00BF2841">
      <w:pPr>
        <w:jc w:val="center"/>
        <w:rPr>
          <w:rFonts w:ascii="Times New Roman" w:hAnsi="Times New Roman" w:cs="Times New Roman"/>
          <w:b/>
          <w:sz w:val="24"/>
          <w:szCs w:val="24"/>
        </w:rPr>
      </w:pPr>
      <w:r w:rsidRPr="004E666A">
        <w:rPr>
          <w:rFonts w:ascii="Times New Roman" w:hAnsi="Times New Roman" w:cs="Times New Roman"/>
          <w:b/>
          <w:sz w:val="24"/>
          <w:szCs w:val="24"/>
        </w:rPr>
        <w:t>Eliminisanje telesnog kažnjavanja dece kao ljudsko pravo</w:t>
      </w:r>
    </w:p>
    <w:p w:rsidR="00BF2841" w:rsidRPr="006908AD" w:rsidRDefault="00BF2841"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Deca imaju ista prava kao i odrasli, a to podrazumeva poštovanje njihovog ljudskog dostojanstva, fizičkog i psihičkog integriteta i ravnopravnu zaštitu pred zakonom, na čemu insistira </w:t>
      </w:r>
      <w:r w:rsidRPr="006908AD">
        <w:rPr>
          <w:rFonts w:ascii="Times New Roman" w:hAnsi="Times New Roman" w:cs="Times New Roman"/>
          <w:i/>
          <w:sz w:val="24"/>
          <w:szCs w:val="24"/>
        </w:rPr>
        <w:t>Evropska konvencija za zaštitu ljudskih prava i osnovnih sloboda</w:t>
      </w:r>
      <w:r w:rsidRPr="006908AD">
        <w:rPr>
          <w:rFonts w:ascii="Times New Roman" w:hAnsi="Times New Roman" w:cs="Times New Roman"/>
          <w:sz w:val="24"/>
          <w:szCs w:val="24"/>
        </w:rPr>
        <w:t xml:space="preserve"> i </w:t>
      </w:r>
      <w:r w:rsidRPr="006908AD">
        <w:rPr>
          <w:rFonts w:ascii="Times New Roman" w:hAnsi="Times New Roman" w:cs="Times New Roman"/>
          <w:i/>
          <w:sz w:val="24"/>
          <w:szCs w:val="24"/>
        </w:rPr>
        <w:t xml:space="preserve">Evropska socijalna </w:t>
      </w:r>
      <w:r w:rsidRPr="006908AD">
        <w:rPr>
          <w:rFonts w:ascii="Times New Roman" w:hAnsi="Times New Roman" w:cs="Times New Roman"/>
          <w:i/>
          <w:sz w:val="24"/>
          <w:szCs w:val="24"/>
        </w:rPr>
        <w:lastRenderedPageBreak/>
        <w:t>povelja</w:t>
      </w:r>
      <w:r w:rsidRPr="006908AD">
        <w:rPr>
          <w:rFonts w:ascii="Times New Roman" w:hAnsi="Times New Roman" w:cs="Times New Roman"/>
          <w:sz w:val="24"/>
          <w:szCs w:val="24"/>
        </w:rPr>
        <w:t>, odnosno revidirana Evropska socijalna povelja. 2006. godine eliminisanje svakog telesnog kažnjavanja dece i njegova izričita zakonska zabrana postala je, ne samo regionalni, nego i globalni cilj.</w:t>
      </w:r>
    </w:p>
    <w:p w:rsidR="00F96FB2" w:rsidRPr="004E666A" w:rsidRDefault="00F96FB2" w:rsidP="00BF2841">
      <w:pPr>
        <w:jc w:val="both"/>
        <w:rPr>
          <w:rFonts w:ascii="Times New Roman" w:hAnsi="Times New Roman" w:cs="Times New Roman"/>
          <w:sz w:val="24"/>
          <w:szCs w:val="24"/>
          <w:u w:val="single"/>
        </w:rPr>
      </w:pPr>
      <w:r w:rsidRPr="004E666A">
        <w:rPr>
          <w:rFonts w:ascii="Times New Roman" w:hAnsi="Times New Roman" w:cs="Times New Roman"/>
          <w:sz w:val="24"/>
          <w:szCs w:val="24"/>
          <w:u w:val="single"/>
        </w:rPr>
        <w:t>Šta je to telesno kažnjavanje dece?</w:t>
      </w:r>
    </w:p>
    <w:p w:rsidR="00F96FB2" w:rsidRPr="006908AD" w:rsidRDefault="00F96FB2"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„Svako kažnjavanje pri kojem se koristi fizička sila i koje ima za cilj da se izazove izvestan stepen bola ili nelagodnosti, čak i blag. Većina obuhvata udaranje dece (ćuškanje, šamaranje, udaranje po zadnjici), rukom ili nekim predmetom – bič, štap, kaiš, cipela, drvena kašika, i tako dalje. Ali, takođe, može da podrazumeva, na primer, udaranje nogom, drmusanje ili bacanje dece, grebanje, štipanje, griženje, čupanje za kosu ili uši, teranje dece da ostanu u neugodnom položaju, pravljenje opekotina toplotom ili vrelom vodom, ili prisilno gutanje (na primer, ispiranje detetovih usta sapunom ili prisiljavanje da proguta ljute začine). Prema pogledima Komiteta, telesno kažnjavanje je jednako degradirajuće. Pored toga, postoje i nefizički oblici kažnjavanja koji su, takođe, okrutni i degradirajući i, samim tim, nisu u skladu sa Konvencijom o pravima deteta. Tu se uključuje, na primer, kažnjavanje koje omalovažava dete, ponižava ga, ocrnjuje, čini da dete ispašta za tuđe grehe, preti mu, plaši ga ili ismeva.“</w:t>
      </w:r>
    </w:p>
    <w:p w:rsidR="00F96FB2" w:rsidRPr="006908AD" w:rsidRDefault="00F96FB2"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Treba ukinuti telesno kažnjavanje zbog toga što predstavlja povredu prava deteta na poštovanje njihovog fizičkog integriteta, ljudsko dostojanstvo i jednaku zaštitu pred zakonom; može ozbiljno da naudi deci u fizičkom i psihičkom smislu; uči decu da je nasilje prihvatljiva i odgovarajuća strategija za razrešavanje sukoba ili za navođenje drugih da rade ono što oni žele; nije delotvorno kao sredstvo „disciplinovanja“; teško je zaštititi decu ukoliko je telesno kažnjavanje legitimno, jer to onda podrazumeva da su neki oblici ili nivoi nasilja nad decom prihvatljivi...  </w:t>
      </w:r>
    </w:p>
    <w:p w:rsidR="00F96FB2" w:rsidRPr="006908AD" w:rsidRDefault="00F96FB2"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Da bi se eliminisalo telesno kažnjavanje dece potrebno je uskladiti zakonske regulative, politike i edukativne mere kako bi se u društvu proširila svest o tome. Nažalost, statistika pokazuje da je telesno kažnjavanje prisutno širom sveta. Nakon Švedske</w:t>
      </w:r>
      <w:r w:rsidR="00CA33C7" w:rsidRPr="006908AD">
        <w:rPr>
          <w:rFonts w:ascii="Times New Roman" w:hAnsi="Times New Roman" w:cs="Times New Roman"/>
          <w:sz w:val="24"/>
          <w:szCs w:val="24"/>
        </w:rPr>
        <w:t xml:space="preserve"> gde se podrška javnosti telesnom kažnjavanju značajno smanjila (1965. većina Šveđana podržavala telesno kažnjavanje, a nedavno ispitivanje je pokazalo da samo šest posto ljudi mlađih od 35 godina podržava upotrebu najblažih oblika)</w:t>
      </w:r>
      <w:r w:rsidRPr="006908AD">
        <w:rPr>
          <w:rFonts w:ascii="Times New Roman" w:hAnsi="Times New Roman" w:cs="Times New Roman"/>
          <w:sz w:val="24"/>
          <w:szCs w:val="24"/>
        </w:rPr>
        <w:t xml:space="preserve">, eksplicitno </w:t>
      </w:r>
      <w:r w:rsidR="00CA33C7" w:rsidRPr="006908AD">
        <w:rPr>
          <w:rFonts w:ascii="Times New Roman" w:hAnsi="Times New Roman" w:cs="Times New Roman"/>
          <w:sz w:val="24"/>
          <w:szCs w:val="24"/>
        </w:rPr>
        <w:t xml:space="preserve">telesno kažnjavanje </w:t>
      </w:r>
      <w:r w:rsidRPr="006908AD">
        <w:rPr>
          <w:rFonts w:ascii="Times New Roman" w:hAnsi="Times New Roman" w:cs="Times New Roman"/>
          <w:sz w:val="24"/>
          <w:szCs w:val="24"/>
        </w:rPr>
        <w:t xml:space="preserve">dece </w:t>
      </w:r>
      <w:r w:rsidR="00CA33C7" w:rsidRPr="006908AD">
        <w:rPr>
          <w:rFonts w:ascii="Times New Roman" w:hAnsi="Times New Roman" w:cs="Times New Roman"/>
          <w:sz w:val="24"/>
          <w:szCs w:val="24"/>
        </w:rPr>
        <w:t>zabranjuju i druge države Evrope: Austrija (1989), Bugarska (2000), Hrvatska (1999), Mađarska (2004), Rumunija (2004), Ukrajina (2001)...</w:t>
      </w:r>
    </w:p>
    <w:p w:rsidR="00BF2841" w:rsidRPr="004E666A" w:rsidRDefault="00CA33C7" w:rsidP="00BF2841">
      <w:pPr>
        <w:jc w:val="both"/>
        <w:rPr>
          <w:rFonts w:ascii="Times New Roman" w:hAnsi="Times New Roman" w:cs="Times New Roman"/>
          <w:sz w:val="24"/>
          <w:szCs w:val="24"/>
          <w:u w:val="single"/>
        </w:rPr>
      </w:pPr>
      <w:r w:rsidRPr="004E666A">
        <w:rPr>
          <w:rFonts w:ascii="Times New Roman" w:hAnsi="Times New Roman" w:cs="Times New Roman"/>
          <w:sz w:val="24"/>
          <w:szCs w:val="24"/>
          <w:u w:val="single"/>
        </w:rPr>
        <w:t>Republika Srbija</w:t>
      </w:r>
    </w:p>
    <w:p w:rsidR="00CA33C7" w:rsidRPr="006908AD" w:rsidRDefault="00CA33C7"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Kao i druge zemlje ugovornice </w:t>
      </w:r>
      <w:r w:rsidRPr="00DE0FF3">
        <w:rPr>
          <w:rFonts w:ascii="Times New Roman" w:hAnsi="Times New Roman" w:cs="Times New Roman"/>
          <w:i/>
          <w:sz w:val="24"/>
          <w:szCs w:val="24"/>
        </w:rPr>
        <w:t>Konvencije o pravima deteta</w:t>
      </w:r>
      <w:r w:rsidRPr="006908AD">
        <w:rPr>
          <w:rFonts w:ascii="Times New Roman" w:hAnsi="Times New Roman" w:cs="Times New Roman"/>
          <w:sz w:val="24"/>
          <w:szCs w:val="24"/>
        </w:rPr>
        <w:t xml:space="preserve">, i Srbija je morala da prilagodi svoje postojeće zakone </w:t>
      </w:r>
      <w:r w:rsidR="002505E3" w:rsidRPr="006908AD">
        <w:rPr>
          <w:rFonts w:ascii="Times New Roman" w:hAnsi="Times New Roman" w:cs="Times New Roman"/>
          <w:sz w:val="24"/>
          <w:szCs w:val="24"/>
        </w:rPr>
        <w:t xml:space="preserve">i mere u cilju suzbijanja telesnog kažnjavanja dece. Smisao izričite zabrane telesnog kažnjavanja dece ogleda se i u tome da se njome utiče na promenu stavova javnosti prema telesnom kažnjavanju deteta, odnosno u ustanovljavanju jasnog okvira za edukaciju i podršku roditeljima u cilju propisivanja blagovremenih i manje represivnih intervencija prema porodici i njenim članovima. </w:t>
      </w:r>
    </w:p>
    <w:p w:rsidR="002505E3" w:rsidRPr="006908AD" w:rsidRDefault="002505E3"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Zanimljivo je istaći da je Srbija zakonom eliminisala telesnu kaznu kao krivičnu sankciju još 1873. godine, a da je po prvi put, izričita zabrana telesnog kažnjavanja dece u državnim školama Kraljevine Jugoslavije zabeležena u istoimenom zakonu 1929. godine. U </w:t>
      </w:r>
      <w:r w:rsidRPr="006908AD">
        <w:rPr>
          <w:rFonts w:ascii="Times New Roman" w:hAnsi="Times New Roman" w:cs="Times New Roman"/>
          <w:i/>
          <w:sz w:val="24"/>
          <w:szCs w:val="24"/>
        </w:rPr>
        <w:t>Zakonu o osnovama sistema obrazovanja i vaspitanja</w:t>
      </w:r>
      <w:r w:rsidRPr="006908AD">
        <w:rPr>
          <w:rFonts w:ascii="Times New Roman" w:hAnsi="Times New Roman" w:cs="Times New Roman"/>
          <w:sz w:val="24"/>
          <w:szCs w:val="24"/>
        </w:rPr>
        <w:t xml:space="preserve"> (2009) je pojačana zaštita od diskriminacije, nasilja, zlostavljanja i zanemarivanja učenika i ustanovljena obaveza direktora </w:t>
      </w:r>
      <w:r w:rsidRPr="006908AD">
        <w:rPr>
          <w:rFonts w:ascii="Times New Roman" w:hAnsi="Times New Roman" w:cs="Times New Roman"/>
          <w:sz w:val="24"/>
          <w:szCs w:val="24"/>
        </w:rPr>
        <w:lastRenderedPageBreak/>
        <w:t xml:space="preserve">da preduzima mere u slučajevima povrede ovih zabrana, a ukoliko se ne postupi kako je </w:t>
      </w:r>
      <w:bookmarkStart w:id="0" w:name="_GoBack"/>
      <w:r w:rsidRPr="006908AD">
        <w:rPr>
          <w:rFonts w:ascii="Times New Roman" w:hAnsi="Times New Roman" w:cs="Times New Roman"/>
          <w:sz w:val="24"/>
          <w:szCs w:val="24"/>
        </w:rPr>
        <w:t xml:space="preserve">navedeno, direktor se razrešava dužnosti a škola se novčano sankcioniše. </w:t>
      </w:r>
    </w:p>
    <w:bookmarkEnd w:id="0"/>
    <w:p w:rsidR="002505E3" w:rsidRPr="006908AD" w:rsidRDefault="002505E3"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Na početku 21. veka, prilikom formulisanja </w:t>
      </w:r>
      <w:r w:rsidRPr="006908AD">
        <w:rPr>
          <w:rFonts w:ascii="Times New Roman" w:hAnsi="Times New Roman" w:cs="Times New Roman"/>
          <w:i/>
          <w:sz w:val="24"/>
          <w:szCs w:val="24"/>
        </w:rPr>
        <w:t xml:space="preserve">Zakona o radu, Porodičnog zakona, Zakona o socijalnoj zaštiti i obezbeđivanju socijalne sigurnosti građana </w:t>
      </w:r>
      <w:r w:rsidRPr="006908AD">
        <w:rPr>
          <w:rFonts w:ascii="Times New Roman" w:hAnsi="Times New Roman" w:cs="Times New Roman"/>
          <w:sz w:val="24"/>
          <w:szCs w:val="24"/>
        </w:rPr>
        <w:t>itd.</w:t>
      </w:r>
      <w:r w:rsidRPr="006908AD">
        <w:rPr>
          <w:rFonts w:ascii="Times New Roman" w:hAnsi="Times New Roman" w:cs="Times New Roman"/>
          <w:i/>
          <w:sz w:val="24"/>
          <w:szCs w:val="24"/>
        </w:rPr>
        <w:t xml:space="preserve"> </w:t>
      </w:r>
      <w:r w:rsidR="006908AD" w:rsidRPr="006908AD">
        <w:rPr>
          <w:rFonts w:ascii="Times New Roman" w:hAnsi="Times New Roman" w:cs="Times New Roman"/>
          <w:sz w:val="24"/>
          <w:szCs w:val="24"/>
        </w:rPr>
        <w:t xml:space="preserve">nigde nije eksplicitno zabranjeno telesno kažnjavanje dece. </w:t>
      </w:r>
    </w:p>
    <w:p w:rsidR="00D77CED" w:rsidRPr="006908AD" w:rsidRDefault="006908AD" w:rsidP="004E666A">
      <w:pPr>
        <w:ind w:firstLine="708"/>
        <w:jc w:val="both"/>
        <w:rPr>
          <w:rFonts w:ascii="Times New Roman" w:hAnsi="Times New Roman" w:cs="Times New Roman"/>
          <w:sz w:val="24"/>
          <w:szCs w:val="24"/>
        </w:rPr>
      </w:pPr>
      <w:r w:rsidRPr="006908AD">
        <w:rPr>
          <w:rFonts w:ascii="Times New Roman" w:hAnsi="Times New Roman" w:cs="Times New Roman"/>
          <w:sz w:val="24"/>
          <w:szCs w:val="24"/>
        </w:rPr>
        <w:t xml:space="preserve">2007. godine pokrenuta je u Republici Srbiji prva </w:t>
      </w:r>
      <w:r w:rsidRPr="006908AD">
        <w:rPr>
          <w:rFonts w:ascii="Times New Roman" w:hAnsi="Times New Roman" w:cs="Times New Roman"/>
          <w:i/>
          <w:sz w:val="24"/>
          <w:szCs w:val="24"/>
        </w:rPr>
        <w:t>Inicijativa za zakonsku zabranu i zaštitu dece od telesnog kažnjavanja</w:t>
      </w:r>
      <w:r w:rsidRPr="006908AD">
        <w:rPr>
          <w:rFonts w:ascii="Times New Roman" w:hAnsi="Times New Roman" w:cs="Times New Roman"/>
          <w:sz w:val="24"/>
          <w:szCs w:val="24"/>
        </w:rPr>
        <w:t xml:space="preserve">, od strane 15 domaćih nevladinih organizacija, koja je za cilj imala usvajanje mere zabrane i prevencije telesnog kažnjavanja dece u svakom okruženju. U okviru </w:t>
      </w:r>
      <w:r w:rsidRPr="006908AD">
        <w:rPr>
          <w:rFonts w:ascii="Times New Roman" w:hAnsi="Times New Roman" w:cs="Times New Roman"/>
          <w:i/>
          <w:sz w:val="24"/>
          <w:szCs w:val="24"/>
        </w:rPr>
        <w:t>Inicijative</w:t>
      </w:r>
      <w:r w:rsidRPr="006908AD">
        <w:rPr>
          <w:rFonts w:ascii="Times New Roman" w:hAnsi="Times New Roman" w:cs="Times New Roman"/>
          <w:sz w:val="24"/>
          <w:szCs w:val="24"/>
        </w:rPr>
        <w:t xml:space="preserve">, veliku ulogu su imali deca i mladi. </w:t>
      </w:r>
    </w:p>
    <w:p w:rsidR="00D77CED" w:rsidRDefault="00D77CED" w:rsidP="00D77CED">
      <w:pPr>
        <w:jc w:val="both"/>
      </w:pPr>
    </w:p>
    <w:sectPr w:rsidR="00D77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51"/>
    <w:rsid w:val="0022483F"/>
    <w:rsid w:val="002424CC"/>
    <w:rsid w:val="002505E3"/>
    <w:rsid w:val="00387D2B"/>
    <w:rsid w:val="004E666A"/>
    <w:rsid w:val="006908AD"/>
    <w:rsid w:val="006A125E"/>
    <w:rsid w:val="006C1A5C"/>
    <w:rsid w:val="007850E2"/>
    <w:rsid w:val="007E4BB6"/>
    <w:rsid w:val="00AF376A"/>
    <w:rsid w:val="00B778BA"/>
    <w:rsid w:val="00B81549"/>
    <w:rsid w:val="00BE4905"/>
    <w:rsid w:val="00BF2841"/>
    <w:rsid w:val="00CA33C7"/>
    <w:rsid w:val="00CE53E4"/>
    <w:rsid w:val="00D52085"/>
    <w:rsid w:val="00D64D01"/>
    <w:rsid w:val="00D65B9D"/>
    <w:rsid w:val="00D77CED"/>
    <w:rsid w:val="00DE0FF3"/>
    <w:rsid w:val="00E07D1C"/>
    <w:rsid w:val="00EE7CBF"/>
    <w:rsid w:val="00EF3DEC"/>
    <w:rsid w:val="00F55451"/>
    <w:rsid w:val="00F64C6E"/>
    <w:rsid w:val="00F96F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40533-6C99-4C8F-B7FD-0E93543D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6</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dc:creator>
  <cp:keywords/>
  <dc:description/>
  <cp:lastModifiedBy>Ivanov</cp:lastModifiedBy>
  <cp:revision>5</cp:revision>
  <dcterms:created xsi:type="dcterms:W3CDTF">2023-03-26T17:38:00Z</dcterms:created>
  <dcterms:modified xsi:type="dcterms:W3CDTF">2023-03-27T06:28:00Z</dcterms:modified>
</cp:coreProperties>
</file>