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7B" w:rsidRPr="00E5331B" w:rsidRDefault="00E5331B" w:rsidP="00E5331B">
      <w:pPr>
        <w:jc w:val="center"/>
        <w:rPr>
          <w:b/>
          <w:sz w:val="36"/>
          <w:szCs w:val="36"/>
          <w:u w:val="single"/>
          <w:lang/>
        </w:rPr>
      </w:pPr>
      <w:r w:rsidRPr="00E5331B">
        <w:rPr>
          <w:b/>
          <w:sz w:val="36"/>
          <w:szCs w:val="36"/>
          <w:u w:val="single"/>
          <w:lang/>
        </w:rPr>
        <w:t>Bitka kod Buvina</w:t>
      </w:r>
    </w:p>
    <w:p w:rsidR="00E5331B" w:rsidRDefault="00017A99" w:rsidP="00E5331B">
      <w:pPr>
        <w:jc w:val="center"/>
        <w:rPr>
          <w:b/>
          <w:sz w:val="36"/>
          <w:szCs w:val="36"/>
          <w:u w:val="single"/>
          <w:lang/>
        </w:rPr>
      </w:pPr>
      <w:r>
        <w:rPr>
          <w:b/>
          <w:sz w:val="36"/>
          <w:szCs w:val="36"/>
          <w:u w:val="single"/>
          <w:lang/>
        </w:rPr>
        <w:t>(27.</w:t>
      </w:r>
      <w:r w:rsidR="00E764EB">
        <w:rPr>
          <w:b/>
          <w:sz w:val="36"/>
          <w:szCs w:val="36"/>
          <w:u w:val="single"/>
          <w:lang/>
        </w:rPr>
        <w:t xml:space="preserve"> </w:t>
      </w:r>
      <w:r>
        <w:rPr>
          <w:b/>
          <w:sz w:val="36"/>
          <w:szCs w:val="36"/>
          <w:u w:val="single"/>
          <w:lang/>
        </w:rPr>
        <w:t>jul 12</w:t>
      </w:r>
      <w:r w:rsidR="00E5331B" w:rsidRPr="00E5331B">
        <w:rPr>
          <w:b/>
          <w:sz w:val="36"/>
          <w:szCs w:val="36"/>
          <w:u w:val="single"/>
          <w:lang/>
        </w:rPr>
        <w:t>14.)</w:t>
      </w:r>
    </w:p>
    <w:p w:rsidR="00E5331B" w:rsidRDefault="005D6461" w:rsidP="00E5331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5D6461">
        <w:rPr>
          <w:b/>
          <w:sz w:val="28"/>
          <w:szCs w:val="28"/>
          <w:lang/>
        </w:rPr>
        <w:t>s</w:t>
      </w:r>
      <w:r w:rsidR="00E5331B" w:rsidRPr="005D6461">
        <w:rPr>
          <w:b/>
          <w:sz w:val="28"/>
          <w:szCs w:val="28"/>
          <w:lang/>
        </w:rPr>
        <w:t>ukobljeni interesi francuske i engleske krune u bogatoj grofoviji Flandriji</w:t>
      </w:r>
      <w:r w:rsidR="00E5331B">
        <w:rPr>
          <w:sz w:val="28"/>
          <w:szCs w:val="28"/>
          <w:lang/>
        </w:rPr>
        <w:t xml:space="preserve"> (gradovi poput Briža, Gana ili Ipra bili su najbogatiji gradovi tadašnje severne Evrope; bogatstvo počiva na proizvodnji i trgovini tkaninama; vuna potrebna za proizvodnju stizala je iz Engleske; ova okolnost učinila je flandrijskog grofa</w:t>
      </w:r>
      <w:r w:rsidR="008E160F">
        <w:rPr>
          <w:sz w:val="28"/>
          <w:szCs w:val="28"/>
          <w:lang/>
        </w:rPr>
        <w:t xml:space="preserve"> </w:t>
      </w:r>
      <w:r w:rsidR="00E5331B">
        <w:rPr>
          <w:sz w:val="28"/>
          <w:szCs w:val="28"/>
          <w:lang/>
        </w:rPr>
        <w:t>iako nominalno zavisnog od francuske krune, osetljivim na zahteve engleskog kralja)</w:t>
      </w:r>
    </w:p>
    <w:p w:rsidR="005D6461" w:rsidRDefault="005D6461" w:rsidP="00E5331B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savez Jovana bez Zemlje sa Rajmundom Tuluskim i carem Otonom IV od Braunšvajga (sinom J</w:t>
      </w:r>
      <w:r w:rsidR="00E91D56">
        <w:rPr>
          <w:sz w:val="28"/>
          <w:szCs w:val="28"/>
          <w:lang/>
        </w:rPr>
        <w:t>ovanove sestre i saksonskog voj</w:t>
      </w:r>
      <w:r>
        <w:rPr>
          <w:sz w:val="28"/>
          <w:szCs w:val="28"/>
          <w:lang/>
        </w:rPr>
        <w:t>vode iz porodice Velfa – Hajnriha Lava); otvoreno se pridružio savezu flandrijski grof Feran</w:t>
      </w:r>
    </w:p>
    <w:p w:rsidR="005D6461" w:rsidRDefault="005D6461" w:rsidP="005D6461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koalicija protiv Francuske najmoćnija u tadašnjoj Evropi</w:t>
      </w:r>
    </w:p>
    <w:p w:rsidR="005D6461" w:rsidRDefault="005D6461" w:rsidP="005D6461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Jovanov napad brani Luj VIII Lav (Englezi se iskrcali kod </w:t>
      </w:r>
      <w:r w:rsidRPr="005D6461">
        <w:rPr>
          <w:b/>
          <w:sz w:val="28"/>
          <w:szCs w:val="28"/>
          <w:lang/>
        </w:rPr>
        <w:t>La Rošela</w:t>
      </w:r>
      <w:r>
        <w:rPr>
          <w:sz w:val="28"/>
          <w:szCs w:val="28"/>
          <w:lang/>
        </w:rPr>
        <w:t>, Luj sa 800 vitezova pobedio, Jovan pobegao 2.jula 2014)</w:t>
      </w:r>
    </w:p>
    <w:p w:rsidR="005D6461" w:rsidRDefault="005D6461" w:rsidP="005D6461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odlučujuća bitka kod </w:t>
      </w:r>
      <w:r w:rsidRPr="005D6461">
        <w:rPr>
          <w:b/>
          <w:sz w:val="28"/>
          <w:szCs w:val="28"/>
          <w:lang/>
        </w:rPr>
        <w:t>Buvina</w:t>
      </w:r>
      <w:r>
        <w:rPr>
          <w:sz w:val="28"/>
          <w:szCs w:val="28"/>
          <w:lang/>
        </w:rPr>
        <w:t xml:space="preserve"> u ravnici, blizu mosta na granici tri oblasti, u </w:t>
      </w:r>
      <w:r w:rsidR="00017A99">
        <w:rPr>
          <w:b/>
          <w:sz w:val="28"/>
          <w:szCs w:val="28"/>
          <w:lang/>
        </w:rPr>
        <w:t>nedelju 27.</w:t>
      </w:r>
      <w:r w:rsidR="008E160F">
        <w:rPr>
          <w:b/>
          <w:sz w:val="28"/>
          <w:szCs w:val="28"/>
          <w:lang/>
        </w:rPr>
        <w:t xml:space="preserve"> </w:t>
      </w:r>
      <w:r w:rsidR="00017A99">
        <w:rPr>
          <w:b/>
          <w:sz w:val="28"/>
          <w:szCs w:val="28"/>
          <w:lang/>
        </w:rPr>
        <w:t>jula 12</w:t>
      </w:r>
      <w:r w:rsidRPr="005D6461">
        <w:rPr>
          <w:b/>
          <w:sz w:val="28"/>
          <w:szCs w:val="28"/>
          <w:lang/>
        </w:rPr>
        <w:t>14</w:t>
      </w:r>
      <w:r w:rsidR="008E160F"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 xml:space="preserve"> (raskršće između flamanskih zemalja, carskih i kapetskih poseda)</w:t>
      </w:r>
    </w:p>
    <w:p w:rsidR="005D6461" w:rsidRDefault="005D6461" w:rsidP="005D6461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pripreme za bitku: </w:t>
      </w:r>
    </w:p>
    <w:p w:rsidR="005D6461" w:rsidRDefault="005D6461" w:rsidP="005D6461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Filipov dogovor sa Inokentijem III da u Nemačkoj izabere kao protivk</w:t>
      </w:r>
      <w:r w:rsidR="00CA4371">
        <w:rPr>
          <w:sz w:val="28"/>
          <w:szCs w:val="28"/>
          <w:lang/>
        </w:rPr>
        <w:t>ralja maloletnog Fridriha II Hoe</w:t>
      </w:r>
      <w:r>
        <w:rPr>
          <w:sz w:val="28"/>
          <w:szCs w:val="28"/>
          <w:lang/>
        </w:rPr>
        <w:t>nštaufena i time oslabi pozicije Otona IV; krunisanje petnaestogodišnjeg dečaka u katedrali u Majncu 1213.godine</w:t>
      </w:r>
    </w:p>
    <w:p w:rsidR="005D6461" w:rsidRDefault="005D6461" w:rsidP="005D6461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Ekskomunikacija Otona IV (Filipove intrige okružile ga kao paukova mreža, pomognut finansijski od Jovana bez Zemlje)</w:t>
      </w:r>
      <w:r>
        <w:rPr>
          <w:sz w:val="24"/>
          <w:szCs w:val="28"/>
          <w:lang/>
        </w:rPr>
        <w:t xml:space="preserve">; </w:t>
      </w:r>
      <w:r>
        <w:rPr>
          <w:sz w:val="28"/>
          <w:szCs w:val="28"/>
          <w:lang/>
        </w:rPr>
        <w:t>cena Filipove lojalnosti papi obnova braka sa Ingeborg od Danske (vraćena iz manastira u dvor dugo posle smrti Agneze od Merana)</w:t>
      </w:r>
    </w:p>
    <w:p w:rsidR="005D6461" w:rsidRDefault="005D6461" w:rsidP="005D6461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početak bitke nedeljnom litrugijom ; raspored trupa u ritualnom poretku trojice; rogom označen početak borbi; svest o Božjem prisustvu (pojanja tokom bitke)</w:t>
      </w:r>
      <w:r w:rsidR="001B02DE">
        <w:rPr>
          <w:sz w:val="28"/>
          <w:szCs w:val="28"/>
          <w:lang/>
        </w:rPr>
        <w:t>; boj hrišćana – nije cilj ubijanje protivnika; shvatanje bitke kao pravedne odluke,</w:t>
      </w:r>
      <w:r w:rsidR="00E91D56">
        <w:rPr>
          <w:sz w:val="28"/>
          <w:szCs w:val="28"/>
          <w:lang/>
        </w:rPr>
        <w:t xml:space="preserve"> neke vrste Božjeg suda; pravila borbe odavno utvrđena običajima</w:t>
      </w:r>
      <w:r w:rsidR="001B02DE">
        <w:rPr>
          <w:sz w:val="28"/>
          <w:szCs w:val="28"/>
          <w:lang/>
        </w:rPr>
        <w:t xml:space="preserve"> – odvijanje bitke prema strogo utvrđenim pravilima; </w:t>
      </w:r>
      <w:r w:rsidR="00E91D56">
        <w:rPr>
          <w:sz w:val="28"/>
          <w:szCs w:val="28"/>
          <w:lang/>
        </w:rPr>
        <w:t xml:space="preserve">središnji događaj je </w:t>
      </w:r>
      <w:r w:rsidR="001B02DE">
        <w:rPr>
          <w:sz w:val="28"/>
          <w:szCs w:val="28"/>
          <w:lang/>
        </w:rPr>
        <w:t>veliki dvoboj dvojice vladara; Filip najbogatiji među učesnicima, najbolji oklop;</w:t>
      </w:r>
      <w:r w:rsidR="00194226">
        <w:rPr>
          <w:sz w:val="28"/>
          <w:szCs w:val="28"/>
          <w:lang/>
        </w:rPr>
        <w:t xml:space="preserve"> bit</w:t>
      </w:r>
      <w:r w:rsidR="001B02DE">
        <w:rPr>
          <w:sz w:val="28"/>
          <w:szCs w:val="28"/>
          <w:lang/>
        </w:rPr>
        <w:t xml:space="preserve">ka kao viteški turnir; </w:t>
      </w:r>
      <w:r w:rsidR="00E91D56">
        <w:rPr>
          <w:sz w:val="28"/>
          <w:szCs w:val="28"/>
          <w:lang/>
        </w:rPr>
        <w:t>ukupno trajanje bitke, prema izveštajima, iznosilo je</w:t>
      </w:r>
      <w:r w:rsidR="008E160F">
        <w:rPr>
          <w:sz w:val="28"/>
          <w:szCs w:val="28"/>
          <w:lang/>
        </w:rPr>
        <w:t xml:space="preserve"> </w:t>
      </w:r>
      <w:r w:rsidR="001B02DE">
        <w:rPr>
          <w:sz w:val="28"/>
          <w:szCs w:val="28"/>
          <w:lang/>
        </w:rPr>
        <w:t xml:space="preserve">između jednog i tri sata; kada je Oton </w:t>
      </w:r>
      <w:r w:rsidR="001B02DE">
        <w:rPr>
          <w:sz w:val="28"/>
          <w:szCs w:val="28"/>
          <w:lang/>
        </w:rPr>
        <w:lastRenderedPageBreak/>
        <w:t>napustio bojište, pobed</w:t>
      </w:r>
      <w:r w:rsidR="00452902">
        <w:rPr>
          <w:sz w:val="28"/>
          <w:szCs w:val="28"/>
          <w:lang/>
        </w:rPr>
        <w:t>a je pripala Francuzima; mnogobr</w:t>
      </w:r>
      <w:r w:rsidR="001B02DE">
        <w:rPr>
          <w:sz w:val="28"/>
          <w:szCs w:val="28"/>
          <w:lang/>
        </w:rPr>
        <w:t xml:space="preserve">ojni opisi bitke slikaju likove nalik junacima </w:t>
      </w:r>
      <w:r w:rsidR="001B02DE" w:rsidRPr="00E91D56">
        <w:rPr>
          <w:i/>
          <w:sz w:val="28"/>
          <w:szCs w:val="28"/>
          <w:lang/>
        </w:rPr>
        <w:t>Ilijade</w:t>
      </w:r>
      <w:r w:rsidR="00E91D56">
        <w:rPr>
          <w:sz w:val="28"/>
          <w:szCs w:val="28"/>
          <w:lang/>
        </w:rPr>
        <w:t>, odevene u ideologiju viteštva; bitka kao</w:t>
      </w:r>
      <w:r w:rsidR="008E160F">
        <w:rPr>
          <w:sz w:val="28"/>
          <w:szCs w:val="28"/>
          <w:lang/>
        </w:rPr>
        <w:t xml:space="preserve"> </w:t>
      </w:r>
      <w:r w:rsidR="001B02DE">
        <w:rPr>
          <w:sz w:val="28"/>
          <w:szCs w:val="28"/>
          <w:lang/>
        </w:rPr>
        <w:t xml:space="preserve">turnirsko nadmetanje, shvatanje časti prema kodeksima časti i junaštva 13.stoleća; duboko epska slika, značajno drugačija od slike Homerovih junaka; opisi bitke odišu hrišćanskim shvatanjem sveta; strah što se ulazi u borbu u nedeljni dan; sveštenici koji tokom bitke pevaju odabrane psalme; </w:t>
      </w:r>
    </w:p>
    <w:p w:rsidR="001B02DE" w:rsidRPr="001B02DE" w:rsidRDefault="001B02DE" w:rsidP="005D6461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sz w:val="28"/>
          <w:szCs w:val="28"/>
          <w:lang/>
        </w:rPr>
        <w:t xml:space="preserve">svest francuskih učesnika da se boj bije </w:t>
      </w:r>
      <w:r w:rsidRPr="001B02DE">
        <w:rPr>
          <w:b/>
          <w:sz w:val="28"/>
          <w:szCs w:val="28"/>
          <w:lang/>
        </w:rPr>
        <w:t>„za krunu Francuske“</w:t>
      </w:r>
      <w:r>
        <w:rPr>
          <w:b/>
          <w:sz w:val="28"/>
          <w:szCs w:val="28"/>
          <w:lang/>
        </w:rPr>
        <w:t xml:space="preserve">; </w:t>
      </w:r>
      <w:r>
        <w:rPr>
          <w:sz w:val="28"/>
          <w:szCs w:val="28"/>
          <w:lang/>
        </w:rPr>
        <w:t>kodeks ponašanja zabranjuje</w:t>
      </w:r>
      <w:r w:rsidR="00021549">
        <w:rPr>
          <w:sz w:val="28"/>
          <w:szCs w:val="28"/>
          <w:lang/>
        </w:rPr>
        <w:t xml:space="preserve"> strah, jednako osuđuje kukavičl</w:t>
      </w:r>
      <w:r>
        <w:rPr>
          <w:sz w:val="28"/>
          <w:szCs w:val="28"/>
          <w:lang/>
        </w:rPr>
        <w:t>uk kao i izdaju</w:t>
      </w:r>
    </w:p>
    <w:p w:rsidR="001B02DE" w:rsidRPr="001B02DE" w:rsidRDefault="001B02DE" w:rsidP="005D6461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sz w:val="28"/>
          <w:szCs w:val="28"/>
          <w:lang/>
        </w:rPr>
        <w:t>bitka kod Buvina bila je jedna od odlučujućih bitaka u srednjem veku</w:t>
      </w:r>
    </w:p>
    <w:p w:rsidR="001B02DE" w:rsidRPr="001B02DE" w:rsidRDefault="001B02DE" w:rsidP="005D6461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>
        <w:rPr>
          <w:sz w:val="28"/>
          <w:szCs w:val="28"/>
          <w:lang/>
        </w:rPr>
        <w:t xml:space="preserve">posledice: </w:t>
      </w:r>
    </w:p>
    <w:p w:rsidR="001B02DE" w:rsidRDefault="001B02DE" w:rsidP="001B02DE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na političkom planu izazvala promene u Engleskoj, oličene u pobuni barona i donošenju </w:t>
      </w:r>
      <w:r w:rsidRPr="00BB16A7">
        <w:rPr>
          <w:b/>
          <w:i/>
          <w:sz w:val="28"/>
          <w:szCs w:val="28"/>
          <w:lang/>
        </w:rPr>
        <w:t>Magna carta libertatum</w:t>
      </w:r>
      <w:r>
        <w:rPr>
          <w:sz w:val="28"/>
          <w:szCs w:val="28"/>
          <w:lang/>
        </w:rPr>
        <w:t>; oslabila pozicije Otona IV (</w:t>
      </w:r>
      <w:r w:rsidR="00E91D56">
        <w:rPr>
          <w:sz w:val="28"/>
          <w:szCs w:val="28"/>
          <w:lang/>
        </w:rPr>
        <w:t xml:space="preserve">prema opisima, on je bio </w:t>
      </w:r>
      <w:bookmarkStart w:id="0" w:name="_GoBack"/>
      <w:bookmarkEnd w:id="0"/>
      <w:r>
        <w:rPr>
          <w:sz w:val="28"/>
          <w:szCs w:val="28"/>
          <w:lang/>
        </w:rPr>
        <w:t>„ponosit i glupav, premda hrabar“) i dovela do stupanja Fridriha II na carski presto</w:t>
      </w:r>
      <w:r w:rsidR="005A3234">
        <w:rPr>
          <w:sz w:val="28"/>
          <w:szCs w:val="28"/>
          <w:lang/>
        </w:rPr>
        <w:t>; učvrstila vlast Kapeta i pospe</w:t>
      </w:r>
      <w:r>
        <w:rPr>
          <w:sz w:val="28"/>
          <w:szCs w:val="28"/>
          <w:lang/>
        </w:rPr>
        <w:t>šila stvaranje feudalne nacionalne monarhije u Francuskoj; definitivno dovela Flandriju pod vlast francuske krune; Filip Avgust postao je vrhovni arbitar u evropskoj politici</w:t>
      </w:r>
    </w:p>
    <w:p w:rsidR="003F4CE6" w:rsidRDefault="001B02DE" w:rsidP="001B02DE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popularne proslave posle bitke (opisuje kraljev kapelan Viljem Bretonac); iz opisa jasno sleduje da su Filipovi podanici ovaj kraljev</w:t>
      </w:r>
      <w:r w:rsidR="008E160F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rat smatrali svojom stvari</w:t>
      </w:r>
      <w:r w:rsidR="00E50E5D">
        <w:rPr>
          <w:sz w:val="28"/>
          <w:szCs w:val="28"/>
          <w:lang/>
        </w:rPr>
        <w:t xml:space="preserve">; pobednička povorka, gradovi priređuju </w:t>
      </w:r>
      <w:r w:rsidR="00E50E5D" w:rsidRPr="002901A4">
        <w:rPr>
          <w:b/>
          <w:i/>
          <w:sz w:val="28"/>
          <w:szCs w:val="28"/>
          <w:lang/>
        </w:rPr>
        <w:t>adventus regis</w:t>
      </w:r>
      <w:r w:rsidR="00E50E5D">
        <w:rPr>
          <w:sz w:val="28"/>
          <w:szCs w:val="28"/>
          <w:lang/>
        </w:rPr>
        <w:t xml:space="preserve">; okićene kuće, svilene draperije i cveće po putevima; pobedna povorka sa flandrijskim grofom u kavezu, prevođena studentima Sorbone; nedelju dana proslava (seljaci napuštaju njive, svetina na gradskim trgovima, popularizacija pobede, nacionalna homogenizacija, narod iza kralja; svest o </w:t>
      </w:r>
      <w:r w:rsidR="003F4CE6">
        <w:rPr>
          <w:sz w:val="28"/>
          <w:szCs w:val="28"/>
          <w:lang/>
        </w:rPr>
        <w:t>jedinstvu monarhije</w:t>
      </w:r>
      <w:r w:rsidR="00E50E5D">
        <w:rPr>
          <w:sz w:val="28"/>
          <w:szCs w:val="28"/>
          <w:lang/>
        </w:rPr>
        <w:t>)</w:t>
      </w:r>
    </w:p>
    <w:p w:rsidR="001B02DE" w:rsidRDefault="003F4CE6" w:rsidP="008E160F">
      <w:pPr>
        <w:pStyle w:val="ListParagraph"/>
        <w:numPr>
          <w:ilvl w:val="0"/>
          <w:numId w:val="1"/>
        </w:numPr>
        <w:rPr>
          <w:b/>
          <w:sz w:val="28"/>
          <w:szCs w:val="28"/>
          <w:lang/>
        </w:rPr>
      </w:pPr>
      <w:r w:rsidRPr="007275C5">
        <w:rPr>
          <w:b/>
          <w:sz w:val="28"/>
          <w:szCs w:val="28"/>
          <w:lang/>
        </w:rPr>
        <w:t>rađanje apstraktnog koncepta krune</w:t>
      </w:r>
    </w:p>
    <w:p w:rsidR="00E0642D" w:rsidRDefault="00E0642D" w:rsidP="00E0642D">
      <w:pPr>
        <w:rPr>
          <w:b/>
          <w:sz w:val="28"/>
          <w:szCs w:val="28"/>
          <w:lang/>
        </w:rPr>
      </w:pPr>
    </w:p>
    <w:p w:rsidR="00E0642D" w:rsidRDefault="00E0642D" w:rsidP="00A25E67">
      <w:pPr>
        <w:spacing w:after="0" w:line="24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Literatura:</w:t>
      </w:r>
    </w:p>
    <w:p w:rsidR="002F6173" w:rsidRDefault="002F6173" w:rsidP="00A25E67">
      <w:pPr>
        <w:spacing w:after="0" w:line="240" w:lineRule="auto"/>
        <w:rPr>
          <w:b/>
          <w:sz w:val="28"/>
          <w:szCs w:val="28"/>
          <w:lang w:val="en-US"/>
        </w:rPr>
      </w:pPr>
    </w:p>
    <w:p w:rsidR="00E0642D" w:rsidRDefault="00E0642D" w:rsidP="00A25E6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/>
        </w:rPr>
        <w:t>С</w:t>
      </w:r>
      <w:r w:rsidR="002F6173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/>
        </w:rPr>
        <w:t xml:space="preserve"> Пеинтер, Историја средњег века, 288–292.</w:t>
      </w:r>
    </w:p>
    <w:p w:rsidR="002F6173" w:rsidRDefault="00E0642D" w:rsidP="00A25E6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/>
        </w:rPr>
        <w:t xml:space="preserve">Ж. Диби, </w:t>
      </w:r>
      <w:r w:rsidRPr="00553B78">
        <w:rPr>
          <w:b/>
          <w:i/>
          <w:sz w:val="28"/>
          <w:szCs w:val="28"/>
          <w:lang/>
        </w:rPr>
        <w:t>Бувинска битка</w:t>
      </w:r>
      <w:r w:rsidR="00553B78">
        <w:rPr>
          <w:b/>
          <w:sz w:val="28"/>
          <w:szCs w:val="28"/>
          <w:lang/>
        </w:rPr>
        <w:t>, Сремски Карловци – Нови Сад 2008.</w:t>
      </w:r>
    </w:p>
    <w:p w:rsidR="002F6173" w:rsidRPr="002F6173" w:rsidRDefault="00553B78" w:rsidP="002F6173">
      <w:pPr>
        <w:spacing w:after="0" w:line="240" w:lineRule="auto"/>
        <w:ind w:firstLine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/>
        </w:rPr>
        <w:t xml:space="preserve">(енглески превод: </w:t>
      </w:r>
      <w:hyperlink r:id="rId5" w:history="1">
        <w:r w:rsidRPr="00C07D69">
          <w:rPr>
            <w:rStyle w:val="Hyperlink"/>
            <w:b/>
            <w:sz w:val="28"/>
            <w:szCs w:val="28"/>
            <w:lang w:val="en-US"/>
          </w:rPr>
          <w:t>http://www.filedropper.com/tlob</w:t>
        </w:r>
      </w:hyperlink>
      <w:r>
        <w:rPr>
          <w:b/>
          <w:sz w:val="28"/>
          <w:szCs w:val="28"/>
          <w:lang w:val="en-US"/>
        </w:rPr>
        <w:t xml:space="preserve"> )</w:t>
      </w:r>
    </w:p>
    <w:p w:rsidR="002F6173" w:rsidRDefault="00553B78" w:rsidP="00A25E6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New Cambridge Medieval History, vol. IV/2,</w:t>
      </w:r>
      <w:r w:rsidR="00A25E67">
        <w:rPr>
          <w:b/>
          <w:sz w:val="28"/>
          <w:szCs w:val="28"/>
          <w:lang w:val="en-US"/>
        </w:rPr>
        <w:t xml:space="preserve"> 520–529; vol. V, 405–416.</w:t>
      </w:r>
    </w:p>
    <w:p w:rsidR="00553B78" w:rsidRPr="00553B78" w:rsidRDefault="00A25E67" w:rsidP="002F6173">
      <w:pPr>
        <w:spacing w:after="0" w:line="240" w:lineRule="auto"/>
        <w:ind w:firstLine="720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 xml:space="preserve">( </w:t>
      </w:r>
      <w:proofErr w:type="gramEnd"/>
      <w:hyperlink r:id="rId6" w:history="1">
        <w:r w:rsidRPr="00C07D69">
          <w:rPr>
            <w:rStyle w:val="Hyperlink"/>
            <w:b/>
            <w:sz w:val="28"/>
            <w:szCs w:val="28"/>
            <w:lang w:val="en-US"/>
          </w:rPr>
          <w:t>https://archive.org/details/iB_CM/pa</w:t>
        </w:r>
        <w:r w:rsidRPr="00C07D69">
          <w:rPr>
            <w:rStyle w:val="Hyperlink"/>
            <w:b/>
            <w:sz w:val="28"/>
            <w:szCs w:val="28"/>
            <w:lang w:val="en-US"/>
          </w:rPr>
          <w:t>g</w:t>
        </w:r>
        <w:r w:rsidRPr="00C07D69">
          <w:rPr>
            <w:rStyle w:val="Hyperlink"/>
            <w:b/>
            <w:sz w:val="28"/>
            <w:szCs w:val="28"/>
            <w:lang w:val="en-US"/>
          </w:rPr>
          <w:t>e/n3/mode/2up</w:t>
        </w:r>
      </w:hyperlink>
      <w:r>
        <w:rPr>
          <w:b/>
          <w:sz w:val="28"/>
          <w:szCs w:val="28"/>
          <w:lang w:val="en-US"/>
        </w:rPr>
        <w:t xml:space="preserve"> )</w:t>
      </w:r>
    </w:p>
    <w:sectPr w:rsidR="00553B78" w:rsidRPr="00553B78" w:rsidSect="00A25E6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071"/>
    <w:multiLevelType w:val="hybridMultilevel"/>
    <w:tmpl w:val="59F8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5331B"/>
    <w:rsid w:val="00017A99"/>
    <w:rsid w:val="00021549"/>
    <w:rsid w:val="00194226"/>
    <w:rsid w:val="001B02DE"/>
    <w:rsid w:val="001C6E29"/>
    <w:rsid w:val="002901A4"/>
    <w:rsid w:val="002F6173"/>
    <w:rsid w:val="003616A0"/>
    <w:rsid w:val="003F4CE6"/>
    <w:rsid w:val="00452902"/>
    <w:rsid w:val="004652A0"/>
    <w:rsid w:val="00553B78"/>
    <w:rsid w:val="005A3234"/>
    <w:rsid w:val="005D6461"/>
    <w:rsid w:val="007275C5"/>
    <w:rsid w:val="00782DCF"/>
    <w:rsid w:val="008E160F"/>
    <w:rsid w:val="00A25E67"/>
    <w:rsid w:val="00BB16A7"/>
    <w:rsid w:val="00C66FEC"/>
    <w:rsid w:val="00C90B7B"/>
    <w:rsid w:val="00CA4371"/>
    <w:rsid w:val="00E0642D"/>
    <w:rsid w:val="00E50E5D"/>
    <w:rsid w:val="00E5331B"/>
    <w:rsid w:val="00E764EB"/>
    <w:rsid w:val="00E9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9"/>
    <w:rPr>
      <w:rFonts w:ascii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E29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3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B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29"/>
    <w:rPr>
      <w:rFonts w:ascii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E29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3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details/iB_CM/page/n3/mode/2up" TargetMode="External"/><Relationship Id="rId5" Type="http://schemas.openxmlformats.org/officeDocument/2006/relationships/hyperlink" Target="http://www.filedropper.com/tlob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porcic</cp:lastModifiedBy>
  <cp:revision>3</cp:revision>
  <dcterms:created xsi:type="dcterms:W3CDTF">2020-03-25T12:19:00Z</dcterms:created>
  <dcterms:modified xsi:type="dcterms:W3CDTF">2020-03-27T09:28:00Z</dcterms:modified>
</cp:coreProperties>
</file>