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5C" w:rsidRPr="00E9171B" w:rsidRDefault="00AF0541" w:rsidP="00AF0541">
      <w:pPr>
        <w:spacing w:after="120" w:line="360" w:lineRule="auto"/>
        <w:ind w:left="-720" w:right="-154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Литература за </w:t>
      </w:r>
      <w:r w:rsidR="00617FFC" w:rsidRPr="00E9171B">
        <w:rPr>
          <w:rFonts w:ascii="Times New Roman" w:hAnsi="Times New Roman" w:cs="Times New Roman"/>
          <w:sz w:val="24"/>
          <w:szCs w:val="24"/>
        </w:rPr>
        <w:t>I</w:t>
      </w:r>
      <w:r w:rsidR="00DF10E1" w:rsidRPr="00E9171B">
        <w:rPr>
          <w:rFonts w:ascii="Times New Roman" w:hAnsi="Times New Roman" w:cs="Times New Roman"/>
          <w:sz w:val="24"/>
          <w:szCs w:val="24"/>
        </w:rPr>
        <w:t>I</w:t>
      </w:r>
      <w:r w:rsidR="00617FFC" w:rsidRPr="00E917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71B">
        <w:rPr>
          <w:rFonts w:ascii="Times New Roman" w:hAnsi="Times New Roman" w:cs="Times New Roman"/>
          <w:sz w:val="24"/>
          <w:szCs w:val="24"/>
          <w:lang w:val="sr-Cyrl-CS"/>
        </w:rPr>
        <w:t>колоквијум из Римске историје</w:t>
      </w:r>
    </w:p>
    <w:p w:rsidR="006516D9" w:rsidRPr="00E9171B" w:rsidRDefault="006516D9" w:rsidP="00FE23DA">
      <w:pPr>
        <w:spacing w:after="120" w:line="360" w:lineRule="auto"/>
        <w:ind w:left="-720" w:right="-154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>Уџбеници:</w:t>
      </w:r>
    </w:p>
    <w:p w:rsidR="00DF10E1" w:rsidRPr="00E9171B" w:rsidRDefault="00FE23DA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Cyrl-CS"/>
        </w:rPr>
      </w:pPr>
      <w:r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М. Ростовцев, </w:t>
      </w:r>
      <w:r w:rsidRPr="00E9171B">
        <w:rPr>
          <w:rFonts w:ascii="Times New Roman" w:hAnsi="Times New Roman" w:cs="Times New Roman"/>
          <w:i/>
          <w:sz w:val="24"/>
          <w:szCs w:val="24"/>
          <w:lang w:val="sr-Cyrl-CS"/>
        </w:rPr>
        <w:t>Историја старога света</w:t>
      </w:r>
      <w:r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, Нови Сад 1974, Рим: </w:t>
      </w:r>
      <w:r w:rsidR="00DF10E1" w:rsidRPr="00E9171B">
        <w:rPr>
          <w:rFonts w:ascii="Times New Roman" w:hAnsi="Times New Roman" w:cs="Times New Roman"/>
          <w:b/>
          <w:sz w:val="24"/>
          <w:szCs w:val="24"/>
        </w:rPr>
        <w:t>XIV</w:t>
      </w:r>
      <w:r w:rsidR="00DF10E1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F10E1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Аугустов принципат. </w:t>
      </w:r>
      <w:r w:rsidR="00DF10E1" w:rsidRPr="00E9171B">
        <w:rPr>
          <w:rFonts w:ascii="Times New Roman" w:hAnsi="Times New Roman" w:cs="Times New Roman"/>
          <w:b/>
          <w:sz w:val="24"/>
          <w:szCs w:val="24"/>
        </w:rPr>
        <w:t>XV</w:t>
      </w:r>
      <w:r w:rsidR="00DF10E1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F10E1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Религија и уметност у Аугустово доба. </w:t>
      </w:r>
      <w:r w:rsidR="00DF10E1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F10E1" w:rsidRPr="00E9171B">
        <w:rPr>
          <w:rFonts w:ascii="Times New Roman" w:hAnsi="Times New Roman" w:cs="Times New Roman"/>
          <w:b/>
          <w:sz w:val="24"/>
          <w:szCs w:val="24"/>
        </w:rPr>
        <w:t>XVI</w:t>
      </w:r>
      <w:r w:rsidR="00DF10E1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516D9" w:rsidRPr="00E9171B">
        <w:rPr>
          <w:rFonts w:ascii="Times New Roman" w:hAnsi="Times New Roman" w:cs="Times New Roman"/>
          <w:sz w:val="24"/>
          <w:szCs w:val="24"/>
          <w:lang w:val="sr-Cyrl-CS"/>
        </w:rPr>
        <w:t>Династије Јулијеваца и Клаудијеваца.</w:t>
      </w:r>
    </w:p>
    <w:p w:rsidR="00E8412F" w:rsidRPr="00E9171B" w:rsidRDefault="00FE23DA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ru-RU"/>
        </w:rPr>
      </w:pPr>
      <w:r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Н.А. Машкин, </w:t>
      </w:r>
      <w:r w:rsidRPr="00E9171B">
        <w:rPr>
          <w:rFonts w:ascii="Times New Roman" w:hAnsi="Times New Roman" w:cs="Times New Roman"/>
          <w:i/>
          <w:sz w:val="24"/>
          <w:szCs w:val="24"/>
          <w:lang w:val="sr-Cyrl-CS"/>
        </w:rPr>
        <w:t>Историја старог Рима</w:t>
      </w:r>
      <w:r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 1951: </w:t>
      </w:r>
      <w:r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>Глава</w:t>
      </w:r>
      <w:r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16D9" w:rsidRPr="00E9171B">
        <w:rPr>
          <w:rFonts w:ascii="Times New Roman" w:hAnsi="Times New Roman" w:cs="Times New Roman"/>
          <w:b/>
          <w:sz w:val="24"/>
          <w:szCs w:val="24"/>
        </w:rPr>
        <w:t>XXIV</w:t>
      </w:r>
      <w:r w:rsidR="00857A3E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857A3E" w:rsidRPr="00E9171B">
        <w:rPr>
          <w:rFonts w:ascii="Times New Roman" w:hAnsi="Times New Roman" w:cs="Times New Roman"/>
          <w:sz w:val="24"/>
          <w:szCs w:val="24"/>
          <w:lang w:val="sr-Cyrl-CS"/>
        </w:rPr>
        <w:t>Августов принципат.</w:t>
      </w:r>
      <w:r w:rsidR="006516D9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57A3E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>Глава</w:t>
      </w:r>
      <w:r w:rsidR="00857A3E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16D9" w:rsidRPr="00E9171B">
        <w:rPr>
          <w:rFonts w:ascii="Times New Roman" w:hAnsi="Times New Roman" w:cs="Times New Roman"/>
          <w:b/>
          <w:sz w:val="24"/>
          <w:szCs w:val="24"/>
        </w:rPr>
        <w:t>XXV</w:t>
      </w:r>
      <w:r w:rsidR="006516D9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1. </w:t>
      </w:r>
      <w:r w:rsidR="006516D9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Тиберије. </w:t>
      </w:r>
      <w:r w:rsidR="006516D9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6516D9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Гај Цезар (Калигула). </w:t>
      </w:r>
      <w:r w:rsidR="006516D9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3. </w:t>
      </w:r>
      <w:r w:rsidR="006516D9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Клаудије. </w:t>
      </w:r>
      <w:r w:rsidR="006516D9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4. </w:t>
      </w:r>
      <w:r w:rsidR="006516D9" w:rsidRPr="00E9171B">
        <w:rPr>
          <w:rFonts w:ascii="Times New Roman" w:hAnsi="Times New Roman" w:cs="Times New Roman"/>
          <w:sz w:val="24"/>
          <w:szCs w:val="24"/>
          <w:lang w:val="sr-Cyrl-CS"/>
        </w:rPr>
        <w:t xml:space="preserve">Спољна политика Калигуле и Клаудија. </w:t>
      </w:r>
      <w:r w:rsidR="006516D9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B94814" w:rsidRPr="00E917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94814" w:rsidRPr="00E9171B">
        <w:rPr>
          <w:rFonts w:ascii="Times New Roman" w:hAnsi="Times New Roman" w:cs="Times New Roman"/>
          <w:sz w:val="24"/>
          <w:szCs w:val="24"/>
          <w:lang w:val="sr-Cyrl-CS"/>
        </w:rPr>
        <w:t>Неронова влада.</w:t>
      </w:r>
    </w:p>
    <w:p w:rsidR="00B416C4" w:rsidRPr="00E9171B" w:rsidRDefault="00B416C4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https://en.wikipedia.org/wiki/Julio-Claudian_dynasty</w:t>
        </w:r>
      </w:hyperlink>
      <w:r w:rsidRPr="00E917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16C4" w:rsidRPr="00E9171B" w:rsidRDefault="00B416C4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https://en.wikipedia.org/wiki/Augustus</w:t>
        </w:r>
      </w:hyperlink>
    </w:p>
    <w:p w:rsidR="00B416C4" w:rsidRPr="00E9171B" w:rsidRDefault="00B416C4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https://en.wikipedia.org/wiki/Tiberius</w:t>
        </w:r>
      </w:hyperlink>
    </w:p>
    <w:p w:rsidR="00B416C4" w:rsidRPr="00E9171B" w:rsidRDefault="00B416C4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https://en.wikipedia.org/wiki/Caligula</w:t>
        </w:r>
      </w:hyperlink>
    </w:p>
    <w:p w:rsidR="00B416C4" w:rsidRPr="00E9171B" w:rsidRDefault="00B416C4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https://en.wikipedia.org/wiki/Claudius</w:t>
        </w:r>
      </w:hyperlink>
    </w:p>
    <w:p w:rsidR="00B416C4" w:rsidRPr="00E9171B" w:rsidRDefault="007031D9" w:rsidP="00FE23DA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https://en.wikipedia.org/wiki/Nero</w:t>
        </w:r>
      </w:hyperlink>
    </w:p>
    <w:p w:rsidR="00D1392B" w:rsidRPr="00E9171B" w:rsidRDefault="00D1392B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/>
        </w:rPr>
      </w:pPr>
      <w:r w:rsidRPr="00E9171B">
        <w:rPr>
          <w:rFonts w:ascii="Times New Roman" w:hAnsi="Times New Roman" w:cs="Times New Roman"/>
          <w:b/>
          <w:sz w:val="24"/>
          <w:szCs w:val="24"/>
          <w:lang w:val="ru-RU"/>
        </w:rPr>
        <w:t>Сажеци тема</w:t>
      </w:r>
      <w:r w:rsidRPr="00E9171B">
        <w:rPr>
          <w:rFonts w:ascii="Times New Roman" w:hAnsi="Times New Roman" w:cs="Times New Roman"/>
          <w:sz w:val="24"/>
          <w:szCs w:val="24"/>
          <w:lang w:val="ru-RU"/>
        </w:rPr>
        <w:t xml:space="preserve"> рађених н</w:t>
      </w:r>
      <w:r w:rsidR="007031D9" w:rsidRPr="00E9171B">
        <w:rPr>
          <w:rFonts w:ascii="Times New Roman" w:hAnsi="Times New Roman" w:cs="Times New Roman"/>
          <w:sz w:val="24"/>
          <w:szCs w:val="24"/>
          <w:lang w:val="ru-RU"/>
        </w:rPr>
        <w:t xml:space="preserve">а часовима: 1. </w:t>
      </w:r>
      <w:proofErr w:type="spellStart"/>
      <w:r w:rsidR="007031D9" w:rsidRPr="00E9171B">
        <w:rPr>
          <w:rFonts w:ascii="Times New Roman" w:hAnsi="Times New Roman" w:cs="Times New Roman"/>
          <w:sz w:val="24"/>
          <w:szCs w:val="24"/>
        </w:rPr>
        <w:t>Monumentum</w:t>
      </w:r>
      <w:proofErr w:type="spellEnd"/>
      <w:r w:rsidR="007031D9" w:rsidRPr="00E9171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7031D9" w:rsidRPr="00E9171B">
        <w:rPr>
          <w:rFonts w:ascii="Times New Roman" w:hAnsi="Times New Roman" w:cs="Times New Roman"/>
          <w:sz w:val="24"/>
          <w:szCs w:val="24"/>
        </w:rPr>
        <w:t>Ancyranum</w:t>
      </w:r>
      <w:proofErr w:type="spellEnd"/>
      <w:r w:rsidR="007031D9" w:rsidRPr="00E9171B">
        <w:rPr>
          <w:rFonts w:ascii="Times New Roman" w:hAnsi="Times New Roman" w:cs="Times New Roman"/>
          <w:sz w:val="24"/>
          <w:szCs w:val="24"/>
          <w:lang w:val="ru-RU"/>
        </w:rPr>
        <w:t xml:space="preserve"> 2. </w:t>
      </w:r>
      <w:r w:rsidR="007031D9" w:rsidRPr="00E9171B">
        <w:rPr>
          <w:rFonts w:ascii="Times New Roman" w:hAnsi="Times New Roman" w:cs="Times New Roman"/>
          <w:sz w:val="24"/>
          <w:szCs w:val="24"/>
          <w:lang/>
        </w:rPr>
        <w:t>Постанак Принципата 3. Развој Принципата .... (слаћу вам из недеље у недељу нове сажетке)</w:t>
      </w:r>
    </w:p>
    <w:p w:rsidR="006516D9" w:rsidRPr="00E9171B" w:rsidRDefault="006516D9" w:rsidP="00D1392B">
      <w:pPr>
        <w:spacing w:after="120" w:line="360" w:lineRule="auto"/>
        <w:ind w:left="-720" w:right="-15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171B">
        <w:rPr>
          <w:rFonts w:ascii="Times New Roman" w:hAnsi="Times New Roman" w:cs="Times New Roman"/>
          <w:b/>
          <w:sz w:val="24"/>
          <w:szCs w:val="24"/>
          <w:lang w:val="ru-RU"/>
        </w:rPr>
        <w:t>Извори:</w:t>
      </w:r>
    </w:p>
    <w:p w:rsidR="00857A3E" w:rsidRDefault="00857A3E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  <w:r w:rsidRPr="00E9171B">
        <w:rPr>
          <w:rFonts w:ascii="Times New Roman" w:hAnsi="Times New Roman" w:cs="Times New Roman"/>
          <w:i/>
          <w:sz w:val="24"/>
          <w:szCs w:val="24"/>
          <w:lang w:val="sr-Latn-CS"/>
        </w:rPr>
        <w:t>Dela božanskog Avgusta</w:t>
      </w:r>
      <w:r w:rsidRPr="00E9171B">
        <w:rPr>
          <w:rFonts w:ascii="Times New Roman" w:hAnsi="Times New Roman" w:cs="Times New Roman"/>
          <w:sz w:val="24"/>
          <w:szCs w:val="24"/>
          <w:lang w:val="sr-Latn-CS"/>
        </w:rPr>
        <w:t xml:space="preserve">, Prevod i komentar: Snežana Ferjančić, Beograd 2000. </w:t>
      </w:r>
    </w:p>
    <w:p w:rsidR="00E9171B" w:rsidRDefault="00E9171B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  <w:hyperlink r:id="rId10" w:history="1">
        <w:r w:rsidRPr="00693070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https://www.livius.org/sources/content/augustus-res-gestae/</w:t>
        </w:r>
      </w:hyperlink>
    </w:p>
    <w:p w:rsidR="00857A3E" w:rsidRPr="00E9171B" w:rsidRDefault="00857A3E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  <w:r w:rsidRPr="00E9171B">
        <w:rPr>
          <w:rFonts w:ascii="Times New Roman" w:hAnsi="Times New Roman" w:cs="Times New Roman"/>
          <w:sz w:val="24"/>
          <w:szCs w:val="24"/>
          <w:lang w:val="sr-Latn-CS"/>
        </w:rPr>
        <w:t xml:space="preserve">Gaj Svetonije Trankvil, </w:t>
      </w:r>
      <w:r w:rsidRPr="00E9171B">
        <w:rPr>
          <w:rFonts w:ascii="Times New Roman" w:hAnsi="Times New Roman" w:cs="Times New Roman"/>
          <w:i/>
          <w:sz w:val="24"/>
          <w:szCs w:val="24"/>
          <w:lang w:val="sr-Latn-CS"/>
        </w:rPr>
        <w:t>Dvanaest rimskih careva</w:t>
      </w:r>
      <w:r w:rsidRPr="00E9171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E9171B">
        <w:rPr>
          <w:rFonts w:ascii="Times New Roman" w:hAnsi="Times New Roman" w:cs="Times New Roman"/>
          <w:i/>
          <w:sz w:val="24"/>
          <w:szCs w:val="24"/>
          <w:lang w:val="sr-Latn-CS"/>
        </w:rPr>
        <w:t>August</w:t>
      </w:r>
      <w:r w:rsidRPr="00E9171B">
        <w:rPr>
          <w:rFonts w:ascii="Times New Roman" w:hAnsi="Times New Roman" w:cs="Times New Roman"/>
          <w:sz w:val="24"/>
          <w:szCs w:val="24"/>
          <w:lang w:val="sr-Latn-CS"/>
        </w:rPr>
        <w:t>, Zagreb 1978</w:t>
      </w:r>
      <w:r w:rsidR="00DC29AC" w:rsidRPr="00E9171B">
        <w:rPr>
          <w:rFonts w:ascii="Times New Roman" w:hAnsi="Times New Roman" w:cs="Times New Roman"/>
          <w:sz w:val="24"/>
          <w:szCs w:val="24"/>
          <w:lang w:val="sr-Latn-CS"/>
        </w:rPr>
        <w:t>. (Prevod: Stjepan Hosu).</w:t>
      </w:r>
    </w:p>
    <w:p w:rsidR="002F6540" w:rsidRPr="00E9171B" w:rsidRDefault="00E9171B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  <w:hyperlink r:id="rId11" w:history="1">
        <w:r w:rsidRPr="00E9171B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https://penelope.uchicago.edu/Thayer/E/R</w:t>
        </w:r>
        <w:r w:rsidRPr="00E9171B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o</w:t>
        </w:r>
        <w:r w:rsidRPr="00E9171B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man/Texts/Suetonius/12Caesars/Augustus*.html</w:t>
        </w:r>
      </w:hyperlink>
    </w:p>
    <w:p w:rsidR="00E9171B" w:rsidRDefault="00E9171B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  <w:hyperlink r:id="rId12" w:history="1">
        <w:r w:rsidRPr="00693070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https://penelope.uchicago.edu/Thayer/L/Roman/Texts/Suetonius/12Caesars/Augustus*.html</w:t>
        </w:r>
      </w:hyperlink>
    </w:p>
    <w:p w:rsidR="00E9171B" w:rsidRPr="00E9171B" w:rsidRDefault="00E9171B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57A3E" w:rsidRPr="00E9171B" w:rsidRDefault="00857A3E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94814" w:rsidRPr="00E9171B" w:rsidRDefault="00B94814" w:rsidP="00D1392B">
      <w:pPr>
        <w:spacing w:after="120" w:line="360" w:lineRule="auto"/>
        <w:ind w:left="-720" w:right="-154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B94814" w:rsidRPr="00E9171B" w:rsidSect="00E8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FE23DA"/>
    <w:rsid w:val="00017849"/>
    <w:rsid w:val="00063E33"/>
    <w:rsid w:val="000B59FA"/>
    <w:rsid w:val="001203D1"/>
    <w:rsid w:val="002149F3"/>
    <w:rsid w:val="002F6540"/>
    <w:rsid w:val="00345965"/>
    <w:rsid w:val="003F5866"/>
    <w:rsid w:val="00417657"/>
    <w:rsid w:val="00422887"/>
    <w:rsid w:val="00455F80"/>
    <w:rsid w:val="00506DA8"/>
    <w:rsid w:val="0052018F"/>
    <w:rsid w:val="00617FFC"/>
    <w:rsid w:val="006516D9"/>
    <w:rsid w:val="00677EA1"/>
    <w:rsid w:val="006B3DE2"/>
    <w:rsid w:val="007031D9"/>
    <w:rsid w:val="0073076B"/>
    <w:rsid w:val="00774CCA"/>
    <w:rsid w:val="0079475C"/>
    <w:rsid w:val="007A3C95"/>
    <w:rsid w:val="007E3723"/>
    <w:rsid w:val="00857A3E"/>
    <w:rsid w:val="008E12AB"/>
    <w:rsid w:val="009265AF"/>
    <w:rsid w:val="009A3410"/>
    <w:rsid w:val="009D6848"/>
    <w:rsid w:val="00A211C8"/>
    <w:rsid w:val="00A31CF9"/>
    <w:rsid w:val="00AA2FBE"/>
    <w:rsid w:val="00AE0AEC"/>
    <w:rsid w:val="00AF0541"/>
    <w:rsid w:val="00B14A0D"/>
    <w:rsid w:val="00B25D32"/>
    <w:rsid w:val="00B416C4"/>
    <w:rsid w:val="00B94814"/>
    <w:rsid w:val="00CD55B6"/>
    <w:rsid w:val="00D1392B"/>
    <w:rsid w:val="00DC29AC"/>
    <w:rsid w:val="00DF10E1"/>
    <w:rsid w:val="00E211B4"/>
    <w:rsid w:val="00E8412F"/>
    <w:rsid w:val="00E9171B"/>
    <w:rsid w:val="00FE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6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7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laudi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Caligula" TargetMode="External"/><Relationship Id="rId12" Type="http://schemas.openxmlformats.org/officeDocument/2006/relationships/hyperlink" Target="https://penelope.uchicago.edu/Thayer/L/Roman/Texts/Suetonius/12Caesars/Augustus*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Tiberius" TargetMode="External"/><Relationship Id="rId11" Type="http://schemas.openxmlformats.org/officeDocument/2006/relationships/hyperlink" Target="https://penelope.uchicago.edu/Thayer/E/Roman/Texts/Suetonius/12Caesars/Augustus*.html" TargetMode="External"/><Relationship Id="rId5" Type="http://schemas.openxmlformats.org/officeDocument/2006/relationships/hyperlink" Target="https://en.wikipedia.org/wiki/Augustus" TargetMode="External"/><Relationship Id="rId10" Type="http://schemas.openxmlformats.org/officeDocument/2006/relationships/hyperlink" Target="https://www.livius.org/sources/content/augustus-res-gestae/" TargetMode="External"/><Relationship Id="rId4" Type="http://schemas.openxmlformats.org/officeDocument/2006/relationships/hyperlink" Target="https://en.wikipedia.org/wiki/Julio-Claudian_dynasty" TargetMode="External"/><Relationship Id="rId9" Type="http://schemas.openxmlformats.org/officeDocument/2006/relationships/hyperlink" Target="https://en.wikipedia.org/wiki/N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2020-03-24T11:14:00Z</dcterms:created>
  <dcterms:modified xsi:type="dcterms:W3CDTF">2020-03-24T12:36:00Z</dcterms:modified>
</cp:coreProperties>
</file>